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77" w:rsidRDefault="007516C6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Struktura całości: </w:t>
      </w:r>
    </w:p>
    <w:p w:rsidR="00FD6677" w:rsidRDefault="007516C6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Regulamin odbywania staży </w:t>
      </w:r>
    </w:p>
    <w:p w:rsidR="00FD6677" w:rsidRDefault="007516C6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1 do Regulaminu odbywania staży – </w:t>
      </w:r>
      <w:r>
        <w:rPr>
          <w:b/>
          <w:sz w:val="24"/>
          <w:szCs w:val="24"/>
        </w:rPr>
        <w:t>Regulamin Rekrutacji</w:t>
      </w:r>
    </w:p>
    <w:p w:rsidR="00FD6677" w:rsidRDefault="007516C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1 do Regulaminu Rekrutacji – Formularz rekrutacji </w:t>
      </w:r>
    </w:p>
    <w:p w:rsidR="00FD6677" w:rsidRDefault="007516C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2 do Regulaminu Rekrutacji – Oświadczenie o niepełnosprawności </w:t>
      </w:r>
    </w:p>
    <w:p w:rsidR="00FD6677" w:rsidRDefault="007516C6">
      <w:pPr>
        <w:pStyle w:val="Akapitzlist"/>
        <w:numPr>
          <w:ilvl w:val="0"/>
          <w:numId w:val="20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Załącznik nr 3 do Regulaminu Rekrutacji – Oświadczenie o braku powiązań osobowych z pracodawcą </w:t>
      </w:r>
    </w:p>
    <w:p w:rsidR="00FD6677" w:rsidRDefault="007516C6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2 do Regulaminu odbywania staży – </w:t>
      </w:r>
      <w:r>
        <w:rPr>
          <w:b/>
          <w:sz w:val="24"/>
          <w:szCs w:val="24"/>
        </w:rPr>
        <w:t>Umowa trójstronna o staż</w:t>
      </w:r>
    </w:p>
    <w:p w:rsidR="00FD6677" w:rsidRDefault="007516C6">
      <w:pPr>
        <w:pStyle w:val="Akapitzlist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Załącznik nr 1 do Umowy – Regulamin odbywania staży (z pkt 1 powyżej)</w:t>
      </w:r>
    </w:p>
    <w:p w:rsidR="00FD6677" w:rsidRDefault="007516C6">
      <w:pPr>
        <w:pStyle w:val="Akapitzlist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Załącznik nr 2 do</w:t>
      </w:r>
      <w:r>
        <w:rPr>
          <w:sz w:val="24"/>
          <w:szCs w:val="24"/>
        </w:rPr>
        <w:t xml:space="preserve"> Umowy – Indywidualny Program Stażu (IPS)</w:t>
      </w:r>
    </w:p>
    <w:p w:rsidR="00FD6677" w:rsidRDefault="007516C6">
      <w:pPr>
        <w:pStyle w:val="Akapitzlist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Załącznik nr 3 do Umowy – Dziennik stażu</w:t>
      </w:r>
    </w:p>
    <w:p w:rsidR="00FD6677" w:rsidRDefault="007516C6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3 do Regulaminu odbywania staży – Dane uczestnika Projektu </w:t>
      </w:r>
    </w:p>
    <w:p w:rsidR="00FD6677" w:rsidRDefault="007516C6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Załącznik nr 4 do Regulaminu odbywania staży – Oświadczenie uczestnika Projektu (RODO)</w:t>
      </w:r>
    </w:p>
    <w:p w:rsidR="00FD6677" w:rsidRDefault="007516C6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 do Regulaminu odbywania staży - Oświadczenie o zgodzie na monitorowanie losów zawodowych po ukończeniu studiów</w:t>
      </w:r>
    </w:p>
    <w:p w:rsidR="00FD6677" w:rsidRDefault="007516C6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6 do Regulaminu odbywania staży – Zaświadczenie o odbyciu stażu </w:t>
      </w:r>
    </w:p>
    <w:p w:rsidR="00FD6677" w:rsidRDefault="007516C6">
      <w:pPr>
        <w:pStyle w:val="Akapitzlist"/>
        <w:numPr>
          <w:ilvl w:val="0"/>
          <w:numId w:val="19"/>
        </w:numPr>
        <w:rPr>
          <w:color w:val="FF0000"/>
        </w:rPr>
      </w:pPr>
      <w:r>
        <w:br w:type="page"/>
      </w:r>
    </w:p>
    <w:p w:rsidR="00FD6677" w:rsidRDefault="007516C6">
      <w:pPr>
        <w:spacing w:line="23" w:lineRule="atLeast"/>
      </w:pPr>
      <w:r>
        <w:rPr>
          <w:noProof/>
          <w:lang w:eastAsia="pl-PL"/>
        </w:rPr>
        <w:lastRenderedPageBreak/>
        <w:drawing>
          <wp:inline distT="0" distB="0" distL="0" distR="0">
            <wp:extent cx="5744845" cy="68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77" w:rsidRDefault="00FD6677">
      <w:pPr>
        <w:spacing w:line="23" w:lineRule="atLeast"/>
      </w:pPr>
    </w:p>
    <w:p w:rsidR="00FD6677" w:rsidRDefault="007516C6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REGULAMIN ODBYWANIA STAŻY </w:t>
      </w:r>
    </w:p>
    <w:p w:rsidR="00FD6677" w:rsidRDefault="007516C6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 xml:space="preserve">na rok akademicki 2018/2019 </w:t>
      </w:r>
      <w:r>
        <w:rPr>
          <w:rFonts w:eastAsia="Tahoma"/>
          <w:b/>
          <w:color w:val="090A13"/>
          <w:sz w:val="24"/>
          <w:szCs w:val="24"/>
        </w:rPr>
        <w:t>na Wy</w:t>
      </w:r>
      <w:r>
        <w:rPr>
          <w:rFonts w:eastAsia="Tahoma"/>
          <w:b/>
          <w:color w:val="090A13"/>
          <w:sz w:val="24"/>
          <w:szCs w:val="24"/>
        </w:rPr>
        <w:t xml:space="preserve">dziale Fizyki i Informatyki Stosowanej w ramach projektu </w:t>
      </w:r>
      <w:r>
        <w:rPr>
          <w:rFonts w:eastAsia="Tahoma"/>
          <w:b/>
          <w:color w:val="090A13"/>
          <w:sz w:val="24"/>
          <w:szCs w:val="24"/>
        </w:rPr>
        <w:br/>
        <w:t xml:space="preserve">„Zintegrowany Program Rozwoju Akademii Górniczo-Hutniczej w Krakowie", </w:t>
      </w:r>
      <w:r>
        <w:rPr>
          <w:rFonts w:eastAsia="Tahoma"/>
          <w:b/>
          <w:color w:val="090A13"/>
          <w:sz w:val="24"/>
          <w:szCs w:val="24"/>
        </w:rPr>
        <w:br/>
        <w:t>nr POWR.03.05.00-00-Z307/17-00</w:t>
      </w:r>
    </w:p>
    <w:p w:rsidR="00FD6677" w:rsidRDefault="007516C6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Definicje</w:t>
      </w:r>
    </w:p>
    <w:p w:rsidR="00FD6677" w:rsidRDefault="007516C6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color w:val="090A13"/>
          <w:sz w:val="24"/>
          <w:szCs w:val="24"/>
        </w:rPr>
        <w:t>Ilekroć mowa jest w regulaminie o:</w:t>
      </w:r>
    </w:p>
    <w:p w:rsidR="00FD6677" w:rsidRDefault="007516C6">
      <w:pPr>
        <w:numPr>
          <w:ilvl w:val="0"/>
          <w:numId w:val="2"/>
        </w:numPr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Projekcie</w:t>
      </w:r>
      <w:r>
        <w:rPr>
          <w:rFonts w:eastAsia="Tahoma"/>
          <w:color w:val="090A13"/>
          <w:sz w:val="24"/>
          <w:szCs w:val="24"/>
        </w:rPr>
        <w:t xml:space="preserve"> — należy przez to rozumieć </w:t>
      </w:r>
      <w:r>
        <w:rPr>
          <w:rFonts w:eastAsia="Times New Roman" w:cstheme="minorHAnsi"/>
          <w:sz w:val="24"/>
          <w:szCs w:val="24"/>
        </w:rPr>
        <w:t xml:space="preserve">projekt: </w:t>
      </w:r>
      <w:r>
        <w:rPr>
          <w:rFonts w:eastAsia="Times New Roman" w:cstheme="minorHAnsi"/>
          <w:sz w:val="24"/>
          <w:szCs w:val="24"/>
        </w:rPr>
        <w:t>„Zintegrowany Program Rozwoju Akademii Górniczo-Hutniczej w Krakowie</w:t>
      </w:r>
      <w:r>
        <w:rPr>
          <w:rFonts w:cstheme="minorHAnsi"/>
          <w:sz w:val="24"/>
          <w:szCs w:val="24"/>
        </w:rPr>
        <w:t>”</w:t>
      </w:r>
      <w:r>
        <w:rPr>
          <w:rFonts w:eastAsia="Calibri" w:cstheme="minorHAnsi"/>
          <w:spacing w:val="2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współfinansowany przez Unię Europejską w ramach Europejskiego Funduszu Społecznego, działanie 3.5 Kompleksowe programy szkół wyższych, Program Operacyjny Wiedza Edukacja Rozwój, nr projektu: </w:t>
      </w:r>
      <w:r>
        <w:rPr>
          <w:rFonts w:cstheme="minorHAnsi"/>
          <w:bCs/>
          <w:sz w:val="24"/>
          <w:szCs w:val="24"/>
        </w:rPr>
        <w:t>POWR.03.05.00-00-Z307/17-00</w:t>
      </w:r>
      <w:r>
        <w:rPr>
          <w:rFonts w:eastAsia="Times New Roman" w:cstheme="minorHAnsi"/>
          <w:sz w:val="24"/>
          <w:szCs w:val="24"/>
        </w:rPr>
        <w:t>;</w:t>
      </w:r>
    </w:p>
    <w:p w:rsidR="00FD6677" w:rsidRDefault="007516C6">
      <w:pPr>
        <w:numPr>
          <w:ilvl w:val="0"/>
          <w:numId w:val="2"/>
        </w:numPr>
        <w:spacing w:before="32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Stażach zawodowych/Stażach</w:t>
      </w:r>
      <w:r>
        <w:rPr>
          <w:rFonts w:eastAsia="Tahoma"/>
          <w:color w:val="090A13"/>
          <w:sz w:val="24"/>
          <w:szCs w:val="24"/>
        </w:rPr>
        <w:t xml:space="preserve"> — należy </w:t>
      </w:r>
      <w:r>
        <w:rPr>
          <w:rFonts w:eastAsia="Tahoma"/>
          <w:color w:val="090A13"/>
          <w:sz w:val="24"/>
          <w:szCs w:val="24"/>
        </w:rPr>
        <w:t xml:space="preserve">przez to rozumieć </w:t>
      </w:r>
      <w:r>
        <w:rPr>
          <w:rFonts w:eastAsia="Times New Roman" w:cstheme="minorHAnsi"/>
          <w:sz w:val="24"/>
          <w:szCs w:val="24"/>
        </w:rPr>
        <w:t xml:space="preserve">odpłatną formę rozwoju </w:t>
      </w:r>
      <w:r>
        <w:rPr>
          <w:rFonts w:eastAsia="Times New Roman" w:cstheme="minorHAnsi"/>
          <w:sz w:val="24"/>
          <w:szCs w:val="24"/>
        </w:rPr>
        <w:br/>
        <w:t xml:space="preserve">i sprawdzenia umiejętności praktycznych w miejscu pracy, kierowaną do studentów biorących udział w Projekcie, bezpośrednio związaną z efektami kształcenia na wybranym kierunku studiów i zapewniającą ich praktyczne </w:t>
      </w:r>
      <w:r>
        <w:rPr>
          <w:rFonts w:eastAsia="Times New Roman" w:cstheme="minorHAnsi"/>
          <w:sz w:val="24"/>
          <w:szCs w:val="24"/>
        </w:rPr>
        <w:t>wykorzystanie;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Uczestniku stażu/Stażyście</w:t>
      </w:r>
      <w:r>
        <w:rPr>
          <w:rFonts w:eastAsia="Tahoma"/>
          <w:color w:val="090A13"/>
          <w:sz w:val="24"/>
          <w:szCs w:val="24"/>
        </w:rPr>
        <w:t xml:space="preserve"> — należy przez to rozumieć studenta/kę, który/a spełnił/a kryteria formalne, złożył/a w terminie wszystkie wymagane dokumenty rekrutacyjne oraz został/a pozytywnie oceniony/a w procesie rekrutacji i zakwalifikowany</w:t>
      </w:r>
      <w:r>
        <w:rPr>
          <w:rFonts w:eastAsia="Tahoma"/>
          <w:color w:val="090A13"/>
          <w:sz w:val="24"/>
          <w:szCs w:val="24"/>
        </w:rPr>
        <w:t>/a do udziału w stażu zawodowym oraz przydzielono mu/jej miejsce stażowe;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</w:pPr>
      <w:r>
        <w:rPr>
          <w:rFonts w:eastAsia="Tahoma"/>
          <w:b/>
          <w:color w:val="090A13"/>
          <w:sz w:val="24"/>
          <w:szCs w:val="24"/>
        </w:rPr>
        <w:t>Uczelni/Organizatorze stażu</w:t>
      </w:r>
      <w:r>
        <w:rPr>
          <w:rFonts w:eastAsia="Tahoma"/>
          <w:color w:val="090A13"/>
          <w:sz w:val="24"/>
          <w:szCs w:val="24"/>
        </w:rPr>
        <w:t xml:space="preserve"> – należy przez to rozumieć </w:t>
      </w:r>
      <w:r>
        <w:rPr>
          <w:rFonts w:cstheme="minorHAnsi"/>
          <w:sz w:val="24"/>
          <w:szCs w:val="24"/>
        </w:rPr>
        <w:t>Akademię Górniczo-Hutniczą im. Stanisława Staszica w Krakowie,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Wydział Fizyki i Informatyki Stosowanej, al. Mickiewicza 30, </w:t>
      </w:r>
      <w:r>
        <w:rPr>
          <w:rFonts w:eastAsia="Times New Roman" w:cstheme="minorHAnsi"/>
          <w:sz w:val="24"/>
          <w:szCs w:val="24"/>
        </w:rPr>
        <w:t>kie</w:t>
      </w:r>
      <w:r>
        <w:rPr>
          <w:rFonts w:eastAsia="Times New Roman" w:cstheme="minorHAnsi"/>
          <w:sz w:val="24"/>
          <w:szCs w:val="24"/>
        </w:rPr>
        <w:t>rującą studenta na Staż;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Pracodawcy</w:t>
      </w:r>
      <w:r>
        <w:rPr>
          <w:rFonts w:eastAsia="Tahoma"/>
          <w:color w:val="090A13"/>
          <w:sz w:val="24"/>
          <w:szCs w:val="24"/>
        </w:rPr>
        <w:t xml:space="preserve"> - należy przez to rozumieć podmiot przyjmujący Uczestnika stażu na Staż;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</w:pPr>
      <w:r>
        <w:rPr>
          <w:rFonts w:eastAsia="Tahoma"/>
          <w:b/>
          <w:color w:val="090A13"/>
          <w:sz w:val="24"/>
          <w:szCs w:val="24"/>
        </w:rPr>
        <w:t>Wydziałowym Biurze Projektu</w:t>
      </w:r>
      <w:r>
        <w:rPr>
          <w:rFonts w:eastAsia="Tahoma"/>
          <w:color w:val="090A13"/>
          <w:sz w:val="24"/>
          <w:szCs w:val="24"/>
        </w:rPr>
        <w:t xml:space="preserve"> - należy przez to rozumieć zespół zarządzający Projektem odpowiadający za jego sprawną i efektywną realizację na Wydzia</w:t>
      </w:r>
      <w:r>
        <w:rPr>
          <w:rFonts w:eastAsia="Tahoma"/>
          <w:color w:val="090A13"/>
          <w:sz w:val="24"/>
          <w:szCs w:val="24"/>
        </w:rPr>
        <w:t xml:space="preserve">le, zlokalizowany </w:t>
      </w:r>
      <w:r>
        <w:rPr>
          <w:rFonts w:eastAsia="Tahoma"/>
          <w:color w:val="090A13"/>
          <w:sz w:val="24"/>
          <w:szCs w:val="24"/>
        </w:rPr>
        <w:br/>
        <w:t>w budynku D-10, ul. Reymonta 19, pok. 6;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Wydziałowym Koordynatorze projektu</w:t>
      </w:r>
      <w:r>
        <w:rPr>
          <w:rFonts w:eastAsia="Tahoma"/>
          <w:color w:val="090A13"/>
          <w:sz w:val="24"/>
          <w:szCs w:val="24"/>
        </w:rPr>
        <w:t xml:space="preserve"> - należy przez to rozumieć osobę wchodzącą </w:t>
      </w:r>
      <w:r>
        <w:rPr>
          <w:rFonts w:eastAsia="Tahoma"/>
          <w:color w:val="090A13"/>
          <w:sz w:val="24"/>
          <w:szCs w:val="24"/>
        </w:rPr>
        <w:br/>
        <w:t>w skład Wydziałowego Biura Projektu, sprawującą nadzór nad realizacją  Projektu na Wydziale;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Koordynatorze staży dla </w:t>
      </w:r>
      <w:r>
        <w:rPr>
          <w:rFonts w:eastAsia="Tahoma"/>
          <w:b/>
          <w:color w:val="090A13"/>
          <w:sz w:val="24"/>
          <w:szCs w:val="24"/>
        </w:rPr>
        <w:t>kierunku</w:t>
      </w:r>
      <w:r>
        <w:rPr>
          <w:rFonts w:eastAsia="Tahoma"/>
          <w:color w:val="090A13"/>
          <w:sz w:val="24"/>
          <w:szCs w:val="24"/>
        </w:rPr>
        <w:t xml:space="preserve"> - należy przez to rozumieć osobę wchodzącą w skład Wydziałowego Biura Projektu sprawującą opiekę merytoryczną z ramienia Wydziału nad Uczestnikami stażu w ramach danego kierunku </w:t>
      </w:r>
      <w:r>
        <w:rPr>
          <w:rFonts w:cstheme="minorHAnsi"/>
          <w:sz w:val="24"/>
          <w:szCs w:val="24"/>
        </w:rPr>
        <w:t xml:space="preserve">oraz zobowiązaną do kontaktu </w:t>
      </w:r>
      <w:r>
        <w:rPr>
          <w:rFonts w:cstheme="minorHAnsi"/>
          <w:sz w:val="24"/>
          <w:szCs w:val="24"/>
        </w:rPr>
        <w:br/>
        <w:t>z Pracodawcą;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lastRenderedPageBreak/>
        <w:t>Opiekunie stażu</w:t>
      </w:r>
      <w:r>
        <w:rPr>
          <w:rFonts w:eastAsia="Tahoma"/>
          <w:color w:val="090A13"/>
          <w:sz w:val="24"/>
          <w:szCs w:val="24"/>
        </w:rPr>
        <w:t xml:space="preserve"> - należy </w:t>
      </w:r>
      <w:r>
        <w:rPr>
          <w:rFonts w:eastAsia="Tahoma"/>
          <w:color w:val="090A13"/>
          <w:sz w:val="24"/>
          <w:szCs w:val="24"/>
        </w:rPr>
        <w:t>przez to rozumieć osobę wskazaną przez Pracodawcę do opieki merytorycznej nad Stażystą oraz do nadzoru nad organizacją i przebiegiem Stażu zawodowego;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 Umowie trójstronnej o staż</w:t>
      </w:r>
      <w:r>
        <w:rPr>
          <w:rFonts w:eastAsia="Tahoma"/>
          <w:color w:val="090A13"/>
          <w:sz w:val="24"/>
          <w:szCs w:val="24"/>
        </w:rPr>
        <w:t xml:space="preserve"> – należy przez to rozumieć umowę zawartą pomiędzy Uczelnią, Pracodawcą i Ucze</w:t>
      </w:r>
      <w:r>
        <w:rPr>
          <w:rFonts w:eastAsia="Tahoma"/>
          <w:color w:val="090A13"/>
          <w:sz w:val="24"/>
          <w:szCs w:val="24"/>
        </w:rPr>
        <w:t>stnikiem stażu określającą obowiązki stron umowy oraz warunki organizacji i realizacji stażu u Pracodawcy;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</w:pPr>
      <w:r>
        <w:rPr>
          <w:rFonts w:eastAsia="Times New Roman" w:cstheme="minorHAnsi"/>
          <w:b/>
          <w:sz w:val="24"/>
          <w:szCs w:val="24"/>
        </w:rPr>
        <w:t xml:space="preserve"> Indywidulanym Programie Stażu/IPS</w:t>
      </w:r>
      <w:r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ahoma"/>
          <w:color w:val="090A13"/>
          <w:sz w:val="24"/>
          <w:szCs w:val="24"/>
        </w:rPr>
        <w:t>należy przez to rozumieć</w:t>
      </w:r>
      <w:r>
        <w:rPr>
          <w:rFonts w:eastAsia="Times New Roman" w:cstheme="minorHAnsi"/>
          <w:sz w:val="24"/>
          <w:szCs w:val="24"/>
        </w:rPr>
        <w:t xml:space="preserve"> 120 godzinny Indywidualny Program Stażu opracowany dla każdego studenta, zgodny z Zalec</w:t>
      </w:r>
      <w:r>
        <w:rPr>
          <w:rFonts w:eastAsia="Times New Roman" w:cstheme="minorHAnsi"/>
          <w:sz w:val="24"/>
          <w:szCs w:val="24"/>
        </w:rPr>
        <w:t xml:space="preserve">eniem Rady z dnia 10.03.2014 o numerze 2014/C 88/01 oraz z zakresem przedmiotowym związanym bezpośrednio z przygotowaniem do pracy zawodowej po zakończeniu studiów, Indywidulany Program Stażu stanowi integralną część Umowy trójstronnej </w:t>
      </w:r>
      <w:r>
        <w:rPr>
          <w:rFonts w:eastAsia="Times New Roman" w:cstheme="minorHAnsi"/>
          <w:sz w:val="24"/>
          <w:szCs w:val="24"/>
        </w:rPr>
        <w:br/>
        <w:t>o staż;</w:t>
      </w:r>
    </w:p>
    <w:p w:rsidR="00FD6677" w:rsidRDefault="007516C6">
      <w:pPr>
        <w:numPr>
          <w:ilvl w:val="0"/>
          <w:numId w:val="2"/>
        </w:numPr>
        <w:spacing w:before="27" w:after="0" w:line="23" w:lineRule="atLeast"/>
        <w:ind w:left="426" w:hanging="426"/>
        <w:jc w:val="both"/>
        <w:textAlignment w:val="baseline"/>
      </w:pPr>
      <w:r>
        <w:rPr>
          <w:rFonts w:eastAsia="Times New Roman" w:cstheme="minorHAnsi"/>
          <w:b/>
          <w:sz w:val="24"/>
          <w:szCs w:val="24"/>
        </w:rPr>
        <w:t xml:space="preserve"> Wydziale -</w:t>
      </w:r>
      <w:r>
        <w:rPr>
          <w:rFonts w:eastAsia="Times New Roman" w:cstheme="minorHAnsi"/>
          <w:sz w:val="24"/>
          <w:szCs w:val="24"/>
        </w:rPr>
        <w:t xml:space="preserve"> należy przez to rozumieć Wydział Fizyki i Informatyki Stosowanej AGH. </w:t>
      </w:r>
    </w:p>
    <w:p w:rsidR="00FD6677" w:rsidRDefault="007516C6">
      <w:pPr>
        <w:spacing w:before="606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§1</w:t>
      </w:r>
    </w:p>
    <w:p w:rsidR="00FD6677" w:rsidRDefault="007516C6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Postanowienia ogólne</w:t>
      </w:r>
    </w:p>
    <w:p w:rsidR="00FD6677" w:rsidRDefault="007516C6">
      <w:pPr>
        <w:pStyle w:val="Akapitzlist"/>
        <w:numPr>
          <w:ilvl w:val="0"/>
          <w:numId w:val="13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color w:val="090A13"/>
          <w:sz w:val="24"/>
          <w:szCs w:val="24"/>
        </w:rPr>
        <w:t xml:space="preserve">Regulamin niniejszy określa sposób organizacji Staży zawodowych oraz warunki uczestnictwa, w tym: kryteria uczestnictwa w stażu i ogólne zasady rekrutacji na </w:t>
      </w:r>
      <w:r>
        <w:rPr>
          <w:rFonts w:eastAsia="Tahoma"/>
          <w:color w:val="090A13"/>
          <w:sz w:val="24"/>
          <w:szCs w:val="24"/>
        </w:rPr>
        <w:t>staż oraz zasady rozliczania i rezygnacji z udziału w stażu.</w:t>
      </w:r>
    </w:p>
    <w:p w:rsidR="00FD6677" w:rsidRDefault="007516C6">
      <w:pPr>
        <w:pStyle w:val="Akapitzlist"/>
        <w:numPr>
          <w:ilvl w:val="0"/>
          <w:numId w:val="13"/>
        </w:numPr>
        <w:spacing w:after="0" w:line="23" w:lineRule="atLeast"/>
        <w:ind w:left="426" w:hanging="426"/>
        <w:jc w:val="both"/>
        <w:textAlignment w:val="baseline"/>
      </w:pPr>
      <w:r>
        <w:rPr>
          <w:rFonts w:eastAsia="Tahoma"/>
          <w:color w:val="090A13"/>
          <w:sz w:val="24"/>
          <w:szCs w:val="24"/>
        </w:rPr>
        <w:t>Nadzór nad realizacją Staży sprawuje Wydziałowy Koordynator Projektu dr hab. inż. Krzysztof Malarz przy pomocy członków Wydziałowego Biura Projektu. Dane kontaktowe do członków Wydziałowego Biura</w:t>
      </w:r>
      <w:r>
        <w:rPr>
          <w:rFonts w:eastAsia="Tahoma"/>
          <w:color w:val="090A13"/>
          <w:sz w:val="24"/>
          <w:szCs w:val="24"/>
        </w:rPr>
        <w:t xml:space="preserve"> Projektu znajdują się na stronie internetowej Projektu (http://power3.5.fis.agh.edu.pl/).</w:t>
      </w:r>
    </w:p>
    <w:p w:rsidR="00FD6677" w:rsidRDefault="007516C6">
      <w:pPr>
        <w:spacing w:before="279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§2</w:t>
      </w:r>
    </w:p>
    <w:p w:rsidR="00FD6677" w:rsidRDefault="007516C6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Cel i zasady ogólne staży</w:t>
      </w:r>
    </w:p>
    <w:p w:rsidR="00FD6677" w:rsidRDefault="007516C6">
      <w:pPr>
        <w:pStyle w:val="Akapitzlist"/>
        <w:numPr>
          <w:ilvl w:val="1"/>
          <w:numId w:val="14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color w:val="090A13"/>
          <w:sz w:val="24"/>
          <w:szCs w:val="24"/>
        </w:rPr>
        <w:t>Celem staży jest pozyskanie i podwyższenie kompetencji zawodowych, nabycie umiejętności praktycznego wykorzystania wiedzy oraz doświadcz</w:t>
      </w:r>
      <w:r>
        <w:rPr>
          <w:rFonts w:eastAsia="Tahoma"/>
          <w:color w:val="090A13"/>
          <w:sz w:val="24"/>
          <w:szCs w:val="24"/>
        </w:rPr>
        <w:t xml:space="preserve">eń zawodowych przez min. </w:t>
      </w:r>
    </w:p>
    <w:p w:rsidR="00FD6677" w:rsidRDefault="007516C6">
      <w:pPr>
        <w:pStyle w:val="Akapitzlist"/>
        <w:numPr>
          <w:ilvl w:val="0"/>
          <w:numId w:val="25"/>
        </w:numPr>
        <w:spacing w:before="5" w:line="23" w:lineRule="atLeast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color w:val="090A13"/>
          <w:sz w:val="24"/>
          <w:szCs w:val="24"/>
        </w:rPr>
        <w:t xml:space="preserve">21 studentów  III roku studiów stacjonarnych I stopnia, I i II </w:t>
      </w:r>
      <w:r w:rsidR="005724B2">
        <w:rPr>
          <w:rFonts w:eastAsia="Tahoma"/>
          <w:color w:val="090A13"/>
          <w:sz w:val="24"/>
          <w:szCs w:val="24"/>
        </w:rPr>
        <w:t>roku studiów stacjonarnych II stopnia</w:t>
      </w:r>
      <w:r w:rsidR="005724B2">
        <w:rPr>
          <w:rFonts w:eastAsia="Tahoma"/>
          <w:color w:val="090A13"/>
          <w:sz w:val="24"/>
          <w:szCs w:val="24"/>
        </w:rPr>
        <w:t xml:space="preserve"> </w:t>
      </w:r>
      <w:r>
        <w:rPr>
          <w:rFonts w:eastAsia="Tahoma"/>
          <w:color w:val="090A13"/>
          <w:sz w:val="24"/>
          <w:szCs w:val="24"/>
        </w:rPr>
        <w:t>kierunku Fizyka Medyczna</w:t>
      </w:r>
    </w:p>
    <w:p w:rsidR="00FD6677" w:rsidRDefault="007516C6">
      <w:pPr>
        <w:pStyle w:val="Akapitzlist"/>
        <w:numPr>
          <w:ilvl w:val="0"/>
          <w:numId w:val="25"/>
        </w:numPr>
        <w:spacing w:before="5" w:line="23" w:lineRule="atLeast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color w:val="090A13"/>
          <w:sz w:val="24"/>
          <w:szCs w:val="24"/>
        </w:rPr>
        <w:t>16 studentów  III roku studiów stacjonarnych I stopnia, I i II  roku studiów stacjonarnych II stopnia kierunku Fizyka Techniczna</w:t>
      </w:r>
    </w:p>
    <w:p w:rsidR="00FD6677" w:rsidRDefault="007516C6">
      <w:pPr>
        <w:pStyle w:val="Akapitzlist"/>
        <w:numPr>
          <w:ilvl w:val="0"/>
          <w:numId w:val="25"/>
        </w:numPr>
        <w:spacing w:before="5" w:line="23" w:lineRule="atLeast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color w:val="090A13"/>
          <w:sz w:val="24"/>
          <w:szCs w:val="24"/>
        </w:rPr>
        <w:t xml:space="preserve">40 studentów </w:t>
      </w:r>
      <w:r>
        <w:rPr>
          <w:rFonts w:eastAsia="Tahoma"/>
          <w:color w:val="090A13"/>
          <w:sz w:val="24"/>
          <w:szCs w:val="24"/>
        </w:rPr>
        <w:t xml:space="preserve"> III roku studiów stacjonarnych I stopnia, I i II  roku studiów stacjonarnych II stopnia kierunku Informatyka Stosowana</w:t>
      </w:r>
    </w:p>
    <w:p w:rsidR="00FD6677" w:rsidRDefault="007516C6">
      <w:pPr>
        <w:spacing w:before="5" w:line="23" w:lineRule="atLeast"/>
        <w:ind w:left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color w:val="090A13"/>
          <w:sz w:val="24"/>
          <w:szCs w:val="24"/>
        </w:rPr>
        <w:t>prowadzonych na Wydziale, oczekiwanych na rynku pracy.</w:t>
      </w:r>
    </w:p>
    <w:p w:rsidR="00FD6677" w:rsidRDefault="007516C6">
      <w:pPr>
        <w:pStyle w:val="Akapitzlist"/>
        <w:numPr>
          <w:ilvl w:val="1"/>
          <w:numId w:val="14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Zakres przedmiotowy Staży będzie związany bezpośrednio z efektami kształcenia na </w:t>
      </w:r>
      <w:r>
        <w:rPr>
          <w:rFonts w:eastAsia="Tahoma"/>
          <w:color w:val="0B0C15"/>
          <w:sz w:val="24"/>
          <w:szCs w:val="24"/>
        </w:rPr>
        <w:t xml:space="preserve">kierunkach </w:t>
      </w:r>
      <w:r>
        <w:rPr>
          <w:rFonts w:eastAsia="Tahoma"/>
          <w:color w:val="090A13"/>
          <w:sz w:val="24"/>
          <w:szCs w:val="24"/>
        </w:rPr>
        <w:t>określonych w § 2 ust. 1 niniejszego Regulaminu, prowadzonych na Wydziale</w:t>
      </w:r>
      <w:r>
        <w:rPr>
          <w:rFonts w:eastAsia="Tahoma"/>
          <w:color w:val="0B0C15"/>
          <w:sz w:val="24"/>
          <w:szCs w:val="24"/>
        </w:rPr>
        <w:t>.</w:t>
      </w:r>
    </w:p>
    <w:p w:rsidR="00FD6677" w:rsidRDefault="007516C6">
      <w:pPr>
        <w:pStyle w:val="Akapitzlist"/>
        <w:numPr>
          <w:ilvl w:val="1"/>
          <w:numId w:val="14"/>
        </w:numPr>
        <w:spacing w:before="2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Programy Staży i zasady realizacji będą zgodne z wytycznymi Rady Unii Europejskiej </w:t>
      </w:r>
      <w:r>
        <w:rPr>
          <w:rFonts w:eastAsia="Tahoma"/>
          <w:color w:val="0B0C15"/>
          <w:sz w:val="24"/>
          <w:szCs w:val="24"/>
        </w:rPr>
        <w:br/>
        <w:t xml:space="preserve">z dnia 10 marca 2014 r. w sprawie ram jakości staży (2014/C88/01). </w:t>
      </w:r>
    </w:p>
    <w:p w:rsidR="00FD6677" w:rsidRDefault="007516C6">
      <w:pPr>
        <w:pStyle w:val="Akapitzlist"/>
        <w:numPr>
          <w:ilvl w:val="1"/>
          <w:numId w:val="14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lastRenderedPageBreak/>
        <w:t>Staże będą realizo</w:t>
      </w:r>
      <w:r>
        <w:rPr>
          <w:rFonts w:eastAsia="Tahoma"/>
          <w:color w:val="0B0C15"/>
          <w:sz w:val="24"/>
          <w:szCs w:val="24"/>
        </w:rPr>
        <w:t xml:space="preserve">wane u Pracodawców, tj. w przedsiębiorstwach krajowych </w:t>
      </w:r>
      <w:r>
        <w:rPr>
          <w:rFonts w:eastAsia="Tahoma"/>
          <w:color w:val="0B0C15"/>
          <w:sz w:val="24"/>
          <w:szCs w:val="24"/>
        </w:rPr>
        <w:br/>
        <w:t xml:space="preserve">w wymiarze jednego miesiąca. Termin rozpoczęcia stażu uzależniony jest od uzgodnień </w:t>
      </w:r>
      <w:r>
        <w:rPr>
          <w:rFonts w:eastAsia="Tahoma"/>
          <w:color w:val="0B0C15"/>
          <w:sz w:val="24"/>
          <w:szCs w:val="24"/>
        </w:rPr>
        <w:br/>
        <w:t>z Pracodawcą.</w:t>
      </w:r>
    </w:p>
    <w:p w:rsidR="00FD6677" w:rsidRDefault="007516C6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Podczas Stażu Stażysta musi przepracować minimum 120 godzin (w wymiarze </w:t>
      </w:r>
      <w:r>
        <w:rPr>
          <w:rFonts w:cs="Verdana"/>
          <w:sz w:val="24"/>
          <w:szCs w:val="24"/>
        </w:rPr>
        <w:t>min. 20 godzin na tydzień)</w:t>
      </w:r>
      <w:r>
        <w:rPr>
          <w:rFonts w:eastAsia="Tahoma"/>
          <w:color w:val="0B0C15"/>
          <w:sz w:val="24"/>
          <w:szCs w:val="24"/>
        </w:rPr>
        <w:t xml:space="preserve">. </w:t>
      </w:r>
      <w:r>
        <w:rPr>
          <w:rFonts w:eastAsia="Tahoma"/>
          <w:color w:val="0B0C15"/>
          <w:sz w:val="24"/>
          <w:szCs w:val="24"/>
        </w:rPr>
        <w:t>Nadzór nad Stażystą w miejscu Stażu będzie sprawował Opiekun stażu.</w:t>
      </w:r>
    </w:p>
    <w:p w:rsidR="00FD6677" w:rsidRDefault="007516C6">
      <w:pPr>
        <w:pStyle w:val="Akapitzlist"/>
        <w:numPr>
          <w:ilvl w:val="1"/>
          <w:numId w:val="14"/>
        </w:numPr>
        <w:spacing w:before="6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Staże będą realizowane na podstawie Umowy trójstronnej o staż, której wzór stanowi </w:t>
      </w:r>
      <w:r>
        <w:rPr>
          <w:rFonts w:eastAsia="Tahoma"/>
          <w:b/>
          <w:color w:val="0B0C15"/>
          <w:sz w:val="24"/>
          <w:szCs w:val="24"/>
        </w:rPr>
        <w:t>Załącznik nr 2</w:t>
      </w:r>
      <w:r>
        <w:rPr>
          <w:rFonts w:eastAsia="Tahoma"/>
          <w:color w:val="0B0C15"/>
          <w:sz w:val="24"/>
          <w:szCs w:val="24"/>
        </w:rPr>
        <w:t xml:space="preserve"> do niniejszego regulaminu. Umowa zawiera szczegółowy opis praw </w:t>
      </w:r>
      <w:r>
        <w:rPr>
          <w:rFonts w:eastAsia="Tahoma"/>
          <w:color w:val="0B0C15"/>
          <w:sz w:val="24"/>
          <w:szCs w:val="24"/>
        </w:rPr>
        <w:br/>
        <w:t>i obowiązków każdej ze str</w:t>
      </w:r>
      <w:r>
        <w:rPr>
          <w:rFonts w:eastAsia="Tahoma"/>
          <w:color w:val="0B0C15"/>
          <w:sz w:val="24"/>
          <w:szCs w:val="24"/>
        </w:rPr>
        <w:t>on.</w:t>
      </w:r>
    </w:p>
    <w:p w:rsidR="00FD6677" w:rsidRDefault="007516C6">
      <w:pPr>
        <w:pStyle w:val="Akapitzlist"/>
        <w:numPr>
          <w:ilvl w:val="1"/>
          <w:numId w:val="14"/>
        </w:numPr>
        <w:spacing w:before="41" w:line="23" w:lineRule="atLeast"/>
        <w:ind w:left="426" w:hanging="426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Uczestnik stażu otrzyma wynagrodzenie stażowe według zasad określonych w </w:t>
      </w:r>
      <w:r>
        <w:rPr>
          <w:rFonts w:eastAsia="Tahoma" w:cstheme="minorHAnsi"/>
          <w:color w:val="0B0C15"/>
          <w:sz w:val="24"/>
          <w:szCs w:val="24"/>
        </w:rPr>
        <w:t>§5</w:t>
      </w:r>
      <w:r>
        <w:rPr>
          <w:rFonts w:eastAsia="Tahoma"/>
          <w:color w:val="0B0C15"/>
          <w:sz w:val="24"/>
          <w:szCs w:val="24"/>
        </w:rPr>
        <w:t>.</w:t>
      </w:r>
    </w:p>
    <w:p w:rsidR="00FD6677" w:rsidRDefault="007516C6">
      <w:pPr>
        <w:pStyle w:val="Akapitzlist"/>
        <w:numPr>
          <w:ilvl w:val="1"/>
          <w:numId w:val="14"/>
        </w:numPr>
        <w:spacing w:before="24" w:line="23" w:lineRule="atLeast"/>
        <w:ind w:left="426" w:hanging="426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Wszystkie Staże w ramach Projektu muszą być zrealizowane zgodnie z harmonogramem projektu i zostać zakończone do 30 września 2019 r.</w:t>
      </w:r>
    </w:p>
    <w:p w:rsidR="00FD6677" w:rsidRDefault="007516C6">
      <w:pPr>
        <w:spacing w:before="332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>
        <w:rPr>
          <w:rFonts w:eastAsia="Tahoma"/>
          <w:b/>
          <w:color w:val="0B0C15"/>
          <w:sz w:val="24"/>
          <w:szCs w:val="24"/>
        </w:rPr>
        <w:t>§3</w:t>
      </w:r>
    </w:p>
    <w:p w:rsidR="00FD6677" w:rsidRDefault="007516C6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>
        <w:rPr>
          <w:rFonts w:eastAsia="Tahoma"/>
          <w:b/>
          <w:color w:val="0B0C15"/>
          <w:sz w:val="24"/>
          <w:szCs w:val="24"/>
        </w:rPr>
        <w:t>Warunki uczestnictwa</w:t>
      </w:r>
    </w:p>
    <w:p w:rsidR="00FD6677" w:rsidRDefault="007516C6">
      <w:pPr>
        <w:pStyle w:val="Akapitzlist"/>
        <w:numPr>
          <w:ilvl w:val="0"/>
          <w:numId w:val="26"/>
        </w:numPr>
        <w:spacing w:before="160" w:line="23" w:lineRule="atLeast"/>
        <w:ind w:left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W stażach mogą ucz</w:t>
      </w:r>
      <w:r>
        <w:rPr>
          <w:rFonts w:eastAsia="Tahoma"/>
          <w:color w:val="0B0C15"/>
          <w:sz w:val="24"/>
          <w:szCs w:val="24"/>
        </w:rPr>
        <w:t xml:space="preserve">estniczyć studenci </w:t>
      </w:r>
      <w:r>
        <w:rPr>
          <w:rFonts w:eastAsia="Tahoma"/>
          <w:color w:val="090A13"/>
          <w:sz w:val="24"/>
          <w:szCs w:val="24"/>
        </w:rPr>
        <w:t>III roku studiów stacjonarnych I stopnia, I i II  roku studiów stacjonarnych II stopnia kierunków Fizyka Medyczna, Fizyka Techniczna, Informatyka Stosowana, prowadzonych na Wydziale.</w:t>
      </w:r>
    </w:p>
    <w:p w:rsidR="00FD6677" w:rsidRDefault="007516C6">
      <w:pPr>
        <w:pStyle w:val="Akapitzlist"/>
        <w:numPr>
          <w:ilvl w:val="0"/>
          <w:numId w:val="26"/>
        </w:numPr>
        <w:tabs>
          <w:tab w:val="decimal" w:pos="-288"/>
        </w:tabs>
        <w:spacing w:before="160" w:line="23" w:lineRule="atLeast"/>
        <w:ind w:left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Staże będą przyznawane w ramach naboru konkursowego. Wszystkie informacje na temat naboru, terminów i zasad rekrutacji będą umieszczane na stronie internetowej Projektu. </w:t>
      </w:r>
    </w:p>
    <w:p w:rsidR="00FD6677" w:rsidRDefault="007516C6">
      <w:pPr>
        <w:pStyle w:val="Akapitzlist"/>
        <w:numPr>
          <w:ilvl w:val="0"/>
          <w:numId w:val="26"/>
        </w:numPr>
        <w:tabs>
          <w:tab w:val="decimal" w:pos="-288"/>
        </w:tabs>
        <w:spacing w:before="160" w:line="23" w:lineRule="atLeast"/>
        <w:ind w:left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Uczelnia zapewnia miejsca odbywania Stażu. O przyznaniu Stażu decyduje Komisja rekrut</w:t>
      </w:r>
      <w:r>
        <w:rPr>
          <w:rFonts w:eastAsia="Tahoma"/>
          <w:color w:val="0B0C15"/>
          <w:sz w:val="24"/>
          <w:szCs w:val="24"/>
        </w:rPr>
        <w:t>acyjna.</w:t>
      </w:r>
    </w:p>
    <w:p w:rsidR="00FD6677" w:rsidRDefault="007516C6">
      <w:pPr>
        <w:pStyle w:val="Akapitzlist"/>
        <w:numPr>
          <w:ilvl w:val="0"/>
          <w:numId w:val="26"/>
        </w:numPr>
        <w:tabs>
          <w:tab w:val="decimal" w:pos="-288"/>
        </w:tabs>
        <w:spacing w:before="160" w:line="23" w:lineRule="atLeast"/>
        <w:ind w:left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Szczegółowe warunki rekrutacji na staże znajdują się w Regulaminie rekrutacji, stanowiącym </w:t>
      </w:r>
      <w:r>
        <w:rPr>
          <w:rFonts w:eastAsia="Tahoma"/>
          <w:b/>
          <w:color w:val="0B0C15"/>
          <w:sz w:val="24"/>
          <w:szCs w:val="24"/>
        </w:rPr>
        <w:t>Załącznik nr 1</w:t>
      </w:r>
      <w:r>
        <w:rPr>
          <w:rFonts w:eastAsia="Tahoma"/>
          <w:color w:val="0B0C15"/>
          <w:sz w:val="24"/>
          <w:szCs w:val="24"/>
        </w:rPr>
        <w:t xml:space="preserve"> do niniejszego regulaminu.</w:t>
      </w:r>
    </w:p>
    <w:p w:rsidR="00FD6677" w:rsidRDefault="007516C6">
      <w:pPr>
        <w:spacing w:before="59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>
        <w:rPr>
          <w:rFonts w:eastAsia="Tahoma"/>
          <w:b/>
          <w:color w:val="0B0C15"/>
          <w:sz w:val="24"/>
          <w:szCs w:val="24"/>
        </w:rPr>
        <w:t>§ 4</w:t>
      </w:r>
    </w:p>
    <w:p w:rsidR="00FD6677" w:rsidRDefault="007516C6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>
        <w:rPr>
          <w:rFonts w:eastAsia="Tahoma"/>
          <w:b/>
          <w:color w:val="0B0C15"/>
          <w:sz w:val="24"/>
          <w:szCs w:val="24"/>
        </w:rPr>
        <w:t>Zasady organizacji Stażu</w:t>
      </w:r>
      <w:bookmarkStart w:id="0" w:name="_Hlk509222718"/>
      <w:bookmarkEnd w:id="0"/>
    </w:p>
    <w:p w:rsidR="00FD6677" w:rsidRDefault="007516C6">
      <w:pPr>
        <w:numPr>
          <w:ilvl w:val="0"/>
          <w:numId w:val="15"/>
        </w:numPr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Lista proponowanych miejsc odbywania Stażu będzie dostępna na stronie internetowej Projektu. </w:t>
      </w:r>
    </w:p>
    <w:p w:rsidR="00FD6677" w:rsidRDefault="007516C6">
      <w:pPr>
        <w:numPr>
          <w:ilvl w:val="0"/>
          <w:numId w:val="15"/>
        </w:numPr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Najpóźniej 2 tygodnie przed rozpoczęciem Stażu, Stażysta zobowiązany jest złożyć </w:t>
      </w:r>
      <w:r>
        <w:rPr>
          <w:rFonts w:eastAsia="Tahoma"/>
          <w:color w:val="0B0C15"/>
          <w:sz w:val="24"/>
          <w:szCs w:val="24"/>
        </w:rPr>
        <w:br/>
        <w:t>w Wydziałowym Biurze Projektu:</w:t>
      </w:r>
    </w:p>
    <w:p w:rsidR="00FD6677" w:rsidRDefault="007516C6">
      <w:pPr>
        <w:numPr>
          <w:ilvl w:val="0"/>
          <w:numId w:val="3"/>
        </w:numPr>
        <w:spacing w:before="19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>
        <w:rPr>
          <w:rFonts w:eastAsia="Times New Roman" w:cstheme="minorHAnsi"/>
          <w:color w:val="141B1B"/>
          <w:sz w:val="24"/>
          <w:szCs w:val="24"/>
        </w:rPr>
        <w:t>podpisaną przez siebie oraz Pracodawcę Umowę trój</w:t>
      </w:r>
      <w:r>
        <w:rPr>
          <w:rFonts w:eastAsia="Times New Roman" w:cstheme="minorHAnsi"/>
          <w:color w:val="141B1B"/>
          <w:sz w:val="24"/>
          <w:szCs w:val="24"/>
        </w:rPr>
        <w:t>stronną o staż</w:t>
      </w:r>
      <w:r>
        <w:rPr>
          <w:rFonts w:eastAsia="Garamond" w:cstheme="minorHAnsi"/>
          <w:color w:val="141B1B"/>
          <w:sz w:val="24"/>
          <w:szCs w:val="24"/>
          <w:vertAlign w:val="subscript"/>
        </w:rPr>
        <w:t>,</w:t>
      </w:r>
    </w:p>
    <w:p w:rsidR="00FD6677" w:rsidRDefault="007516C6">
      <w:pPr>
        <w:numPr>
          <w:ilvl w:val="0"/>
          <w:numId w:val="3"/>
        </w:numPr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Indywidualny Program Stażu, zatwierdzony przez Koordynatora staży dla kierunku oraz Opiekuna stażu, </w:t>
      </w:r>
      <w:r>
        <w:rPr>
          <w:rFonts w:eastAsia="Times New Roman" w:cstheme="minorHAnsi"/>
          <w:color w:val="141B1B"/>
          <w:sz w:val="24"/>
          <w:szCs w:val="24"/>
        </w:rPr>
        <w:t xml:space="preserve">którego wzór stanowi </w:t>
      </w:r>
      <w:r>
        <w:rPr>
          <w:rFonts w:eastAsia="Times New Roman" w:cstheme="minorHAnsi"/>
          <w:b/>
          <w:color w:val="141B1B"/>
          <w:sz w:val="24"/>
          <w:szCs w:val="24"/>
        </w:rPr>
        <w:t>Załącznik nr 2</w:t>
      </w:r>
      <w:r>
        <w:rPr>
          <w:rFonts w:eastAsia="Times New Roman" w:cstheme="minorHAnsi"/>
          <w:color w:val="141B1B"/>
          <w:sz w:val="24"/>
          <w:szCs w:val="24"/>
        </w:rPr>
        <w:t xml:space="preserve"> do wzoru Umowy trójstronnej o staż</w:t>
      </w:r>
      <w:r>
        <w:rPr>
          <w:rFonts w:eastAsia="Tahoma"/>
          <w:color w:val="0B0C15"/>
          <w:sz w:val="24"/>
          <w:szCs w:val="24"/>
        </w:rPr>
        <w:t xml:space="preserve">, </w:t>
      </w:r>
    </w:p>
    <w:p w:rsidR="00FD6677" w:rsidRDefault="007516C6">
      <w:pPr>
        <w:numPr>
          <w:ilvl w:val="0"/>
          <w:numId w:val="3"/>
        </w:numPr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>
        <w:rPr>
          <w:rFonts w:eastAsia="Times New Roman" w:cstheme="minorHAnsi"/>
          <w:color w:val="141B1B"/>
          <w:sz w:val="24"/>
          <w:szCs w:val="24"/>
        </w:rPr>
        <w:t xml:space="preserve">formularz Dane uczestnika Projektu, którego wzór stanowi </w:t>
      </w:r>
      <w:r>
        <w:rPr>
          <w:rFonts w:eastAsia="Times New Roman" w:cstheme="minorHAnsi"/>
          <w:b/>
          <w:color w:val="141B1B"/>
          <w:sz w:val="24"/>
          <w:szCs w:val="24"/>
        </w:rPr>
        <w:t xml:space="preserve">Załącznik </w:t>
      </w:r>
      <w:r>
        <w:rPr>
          <w:rFonts w:eastAsia="Times New Roman" w:cstheme="minorHAnsi"/>
          <w:b/>
          <w:color w:val="141B1B"/>
          <w:sz w:val="24"/>
          <w:szCs w:val="24"/>
        </w:rPr>
        <w:t>nr 3</w:t>
      </w:r>
      <w:r>
        <w:rPr>
          <w:rFonts w:eastAsia="Times New Roman" w:cstheme="minorHAnsi"/>
          <w:color w:val="141B1B"/>
          <w:sz w:val="24"/>
          <w:szCs w:val="24"/>
        </w:rPr>
        <w:t xml:space="preserve"> do niniejszego regulaminu,</w:t>
      </w:r>
    </w:p>
    <w:p w:rsidR="00FD6677" w:rsidRDefault="007516C6">
      <w:pPr>
        <w:numPr>
          <w:ilvl w:val="0"/>
          <w:numId w:val="3"/>
        </w:numPr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>
        <w:rPr>
          <w:rFonts w:eastAsia="Times New Roman" w:cstheme="minorHAnsi"/>
          <w:color w:val="141B1B"/>
          <w:sz w:val="24"/>
          <w:szCs w:val="24"/>
        </w:rPr>
        <w:t xml:space="preserve">Oświadczenie uczestnika Projektu, którego wzór stanowi </w:t>
      </w:r>
      <w:r>
        <w:rPr>
          <w:rFonts w:eastAsia="Times New Roman" w:cstheme="minorHAnsi"/>
          <w:b/>
          <w:color w:val="141B1B"/>
          <w:sz w:val="24"/>
          <w:szCs w:val="24"/>
        </w:rPr>
        <w:t>Załącznik nr 4</w:t>
      </w:r>
      <w:r>
        <w:rPr>
          <w:rFonts w:eastAsia="Times New Roman" w:cstheme="minorHAnsi"/>
          <w:color w:val="141B1B"/>
          <w:sz w:val="24"/>
          <w:szCs w:val="24"/>
        </w:rPr>
        <w:t xml:space="preserve"> do niniejszego regulaminu (obowiązek informacyjny realizowany w związku z art. 13 </w:t>
      </w:r>
      <w:r>
        <w:rPr>
          <w:rFonts w:eastAsia="Times New Roman" w:cstheme="minorHAnsi"/>
          <w:color w:val="141B1B"/>
          <w:sz w:val="24"/>
          <w:szCs w:val="24"/>
        </w:rPr>
        <w:br/>
        <w:t>i art. 14  Rozporządzenia Parlamentu Europejskiego i Rady (UE) 2016/679</w:t>
      </w:r>
      <w:r>
        <w:rPr>
          <w:rFonts w:eastAsia="Times New Roman" w:cstheme="minorHAnsi"/>
          <w:color w:val="141B1B"/>
          <w:sz w:val="24"/>
          <w:szCs w:val="24"/>
        </w:rPr>
        <w:t>),</w:t>
      </w:r>
    </w:p>
    <w:p w:rsidR="00FD6677" w:rsidRDefault="007516C6">
      <w:pPr>
        <w:numPr>
          <w:ilvl w:val="0"/>
          <w:numId w:val="3"/>
        </w:numPr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Oświadczenie o zgodzie na monitorowanie losów zawodowych po ukończeniu studiów, </w:t>
      </w:r>
      <w:r>
        <w:rPr>
          <w:rFonts w:eastAsia="Times New Roman" w:cstheme="minorHAnsi"/>
          <w:color w:val="141B1B"/>
          <w:sz w:val="24"/>
          <w:szCs w:val="24"/>
        </w:rPr>
        <w:t xml:space="preserve">którego wzór stanowi </w:t>
      </w:r>
      <w:r>
        <w:rPr>
          <w:rFonts w:eastAsia="Times New Roman" w:cstheme="minorHAnsi"/>
          <w:b/>
          <w:color w:val="141B1B"/>
          <w:sz w:val="24"/>
          <w:szCs w:val="24"/>
        </w:rPr>
        <w:t>Załącznik nr 5</w:t>
      </w:r>
      <w:r>
        <w:rPr>
          <w:rFonts w:eastAsia="Times New Roman" w:cstheme="minorHAnsi"/>
          <w:color w:val="141B1B"/>
          <w:sz w:val="24"/>
          <w:szCs w:val="24"/>
        </w:rPr>
        <w:t xml:space="preserve"> do niniejszego regulaminu.</w:t>
      </w:r>
      <w:bookmarkStart w:id="1" w:name="_Hlk509222492"/>
      <w:bookmarkEnd w:id="1"/>
    </w:p>
    <w:p w:rsidR="00FD6677" w:rsidRDefault="00FD6677">
      <w:pPr>
        <w:spacing w:after="0" w:line="23" w:lineRule="atLeast"/>
        <w:ind w:left="851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</w:p>
    <w:p w:rsidR="00FD6677" w:rsidRDefault="00FD6677">
      <w:pPr>
        <w:spacing w:after="0" w:line="23" w:lineRule="atLeast"/>
        <w:ind w:left="851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</w:p>
    <w:p w:rsidR="00FD6677" w:rsidRDefault="007516C6">
      <w:pPr>
        <w:pStyle w:val="Akapitzlist"/>
        <w:numPr>
          <w:ilvl w:val="0"/>
          <w:numId w:val="15"/>
        </w:numPr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lastRenderedPageBreak/>
        <w:t>Stażysta zobowiązuje się:</w:t>
      </w:r>
    </w:p>
    <w:p w:rsidR="00FD6677" w:rsidRDefault="007516C6">
      <w:pPr>
        <w:numPr>
          <w:ilvl w:val="0"/>
          <w:numId w:val="4"/>
        </w:numPr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rozpocząć i zakończyć Staż zgodnie z terminami i zasadami określonymi w Umowie </w:t>
      </w:r>
      <w:r>
        <w:rPr>
          <w:rFonts w:eastAsia="Times New Roman" w:cstheme="minorHAnsi"/>
          <w:color w:val="161C1C"/>
          <w:sz w:val="24"/>
          <w:szCs w:val="24"/>
        </w:rPr>
        <w:t>trójstronnej o staż oraz niniejszym regulaminie,</w:t>
      </w:r>
    </w:p>
    <w:p w:rsidR="00FD6677" w:rsidRDefault="007516C6">
      <w:pPr>
        <w:numPr>
          <w:ilvl w:val="0"/>
          <w:numId w:val="4"/>
        </w:numPr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odbyć Staż w miejscu wskazanym przez Pracodawcę,</w:t>
      </w:r>
    </w:p>
    <w:p w:rsidR="00FD6677" w:rsidRDefault="007516C6">
      <w:pPr>
        <w:numPr>
          <w:ilvl w:val="0"/>
          <w:numId w:val="4"/>
        </w:numPr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zrealizować Staż zgodnie z Indywidualnym Programem Stażu,</w:t>
      </w:r>
    </w:p>
    <w:p w:rsidR="00FD6677" w:rsidRDefault="007516C6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prowadzić Dziennik stażu i podpisywać listę obecności stanowiącą jego część,</w:t>
      </w:r>
    </w:p>
    <w:p w:rsidR="00FD6677" w:rsidRDefault="007516C6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wykonywać polecone czyn</w:t>
      </w:r>
      <w:r>
        <w:rPr>
          <w:rFonts w:eastAsia="Times New Roman" w:cstheme="minorHAnsi"/>
          <w:color w:val="161C1C"/>
          <w:sz w:val="24"/>
          <w:szCs w:val="24"/>
        </w:rPr>
        <w:t>ności rzetelnie, terminowo i bez usterek. W przypadku stwierdzenia wad w wykonanych czynnościach Stażysta zobowiązuje się do ich nieodpłatnego i niezwłocznego usunięcia,</w:t>
      </w:r>
    </w:p>
    <w:p w:rsidR="00FD6677" w:rsidRDefault="007516C6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dbać o dobro Pracodawcy, oraz zachować w tajemnicy informacje natury organizacyjnej, h</w:t>
      </w:r>
      <w:r>
        <w:rPr>
          <w:rFonts w:eastAsia="Times New Roman" w:cstheme="minorHAnsi"/>
          <w:color w:val="161C1C"/>
          <w:sz w:val="24"/>
          <w:szCs w:val="24"/>
        </w:rPr>
        <w:t>andlowej, technicznej, technologicznej, itp., których wyjawienie mogłoby narazić go na szkodę,</w:t>
      </w:r>
    </w:p>
    <w:p w:rsidR="00FD6677" w:rsidRDefault="007516C6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pisemnie poinformować Wydziałowe Biuro Projektu o przerwaniu stażu w ciągu maksymalnie 2 dni od daty zaistnienia tego faktu, </w:t>
      </w:r>
    </w:p>
    <w:p w:rsidR="00FD6677" w:rsidRDefault="007516C6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dostarczyć do Wydziałowego Biura Pr</w:t>
      </w:r>
      <w:r>
        <w:rPr>
          <w:rFonts w:eastAsia="Times New Roman" w:cstheme="minorHAnsi"/>
          <w:color w:val="0B1315"/>
          <w:sz w:val="24"/>
          <w:szCs w:val="24"/>
        </w:rPr>
        <w:t>ojektu dane i informacje niezbędne do ubezpieczenia NNW oraz przeprowadzenia badań lekarskich, jak również poddać się wymaganym badaniom lekarskim,</w:t>
      </w:r>
    </w:p>
    <w:p w:rsidR="00FD6677" w:rsidRDefault="007516C6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przedłożyć podanie o zwrot kosztów zakwaterowania i podróży jeśli takowe przysługuje,</w:t>
      </w:r>
    </w:p>
    <w:p w:rsidR="00FD6677" w:rsidRDefault="007516C6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przedłożyć dokumenty p</w:t>
      </w:r>
      <w:r>
        <w:rPr>
          <w:rFonts w:eastAsia="Times New Roman" w:cstheme="minorHAnsi"/>
          <w:color w:val="0B1315"/>
          <w:sz w:val="24"/>
          <w:szCs w:val="24"/>
        </w:rPr>
        <w:t>otwierdzające poniesione koszty zakwaterowania w miejscu wykonywania Stażu, w tym umowę najmu mieszkania, rachunek/fakturę, potwierdzenie zapłaty za czynsz,</w:t>
      </w:r>
    </w:p>
    <w:p w:rsidR="00FD6677" w:rsidRDefault="007516C6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przedłożyć dokumenty potwierdzające poniesione koszty dojazdu do miejsca wykonywania Stażu, w tym b</w:t>
      </w:r>
      <w:r>
        <w:rPr>
          <w:rFonts w:eastAsia="Times New Roman" w:cstheme="minorHAnsi"/>
          <w:color w:val="0B1315"/>
          <w:sz w:val="24"/>
          <w:szCs w:val="24"/>
        </w:rPr>
        <w:t>ilety,</w:t>
      </w:r>
    </w:p>
    <w:p w:rsidR="00FD6677" w:rsidRDefault="007516C6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na bieżąco przekazywać do Wydziałowego Biura Projektu dokumenty dotyczące realizacji Stażu oraz informacje, o które poprosi członek Wydziałowego Biura Projektu, za pomocą korespondencji e-mail.</w:t>
      </w:r>
    </w:p>
    <w:p w:rsidR="00FD6677" w:rsidRDefault="007516C6">
      <w:pPr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§5 </w:t>
      </w:r>
    </w:p>
    <w:p w:rsidR="00FD6677" w:rsidRDefault="007516C6">
      <w:pPr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finansowania Stażu</w:t>
      </w:r>
    </w:p>
    <w:p w:rsidR="00FD6677" w:rsidRDefault="007516C6">
      <w:pPr>
        <w:pStyle w:val="Akapitzlist"/>
        <w:numPr>
          <w:ilvl w:val="0"/>
          <w:numId w:val="1"/>
        </w:numPr>
        <w:spacing w:after="0" w:line="23" w:lineRule="atLeast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Ze środków Projektu finan</w:t>
      </w:r>
      <w:r>
        <w:rPr>
          <w:sz w:val="24"/>
          <w:szCs w:val="24"/>
        </w:rPr>
        <w:t>sowane jest wynagrodzenie stażowe według następujących zasad:</w:t>
      </w:r>
    </w:p>
    <w:p w:rsidR="00FD6677" w:rsidRDefault="007516C6">
      <w:pPr>
        <w:pStyle w:val="Akapitzlist"/>
        <w:numPr>
          <w:ilvl w:val="0"/>
          <w:numId w:val="5"/>
        </w:numPr>
        <w:tabs>
          <w:tab w:val="decimal" w:pos="360"/>
        </w:tabs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zobowiązuje się do wypłaty Stażyście wynagrodzenia stażowego za odbyty i potwierdzony przez Pracodawcę Staż w wysokości </w:t>
      </w:r>
      <w:r w:rsidR="005724B2">
        <w:rPr>
          <w:rFonts w:eastAsia="Times New Roman" w:cstheme="minorHAnsi"/>
          <w:color w:val="0B1315"/>
          <w:sz w:val="24"/>
          <w:szCs w:val="24"/>
        </w:rPr>
        <w:t>14,4</w:t>
      </w:r>
      <w:r>
        <w:rPr>
          <w:rFonts w:eastAsia="Times New Roman" w:cstheme="minorHAnsi"/>
          <w:color w:val="0B1315"/>
          <w:sz w:val="24"/>
          <w:szCs w:val="24"/>
        </w:rPr>
        <w:t xml:space="preserve">0 PLN </w:t>
      </w:r>
      <w:r>
        <w:rPr>
          <w:rFonts w:cstheme="minorHAnsi"/>
          <w:sz w:val="24"/>
          <w:szCs w:val="24"/>
        </w:rPr>
        <w:t xml:space="preserve">za godzinę (60 minut) Stażu </w:t>
      </w:r>
      <w:r>
        <w:rPr>
          <w:rFonts w:eastAsia="Times New Roman" w:cstheme="minorHAnsi"/>
          <w:color w:val="0B1315"/>
          <w:sz w:val="24"/>
          <w:szCs w:val="24"/>
        </w:rPr>
        <w:t xml:space="preserve">brutto, co stanowi kwotę </w:t>
      </w:r>
      <w:r w:rsidR="005724B2">
        <w:rPr>
          <w:rFonts w:eastAsia="Times New Roman" w:cstheme="minorHAnsi"/>
          <w:color w:val="0B1315"/>
          <w:sz w:val="24"/>
          <w:szCs w:val="24"/>
        </w:rPr>
        <w:t>1728</w:t>
      </w:r>
      <w:r>
        <w:rPr>
          <w:rFonts w:eastAsia="Times New Roman" w:cstheme="minorHAnsi"/>
          <w:color w:val="0B1315"/>
          <w:sz w:val="24"/>
          <w:szCs w:val="24"/>
        </w:rPr>
        <w:t xml:space="preserve"> PLN brutto za 120</w:t>
      </w:r>
      <w:r w:rsidR="005724B2">
        <w:rPr>
          <w:rFonts w:eastAsia="Times New Roman" w:cstheme="minorHAnsi"/>
          <w:color w:val="0B1315"/>
          <w:sz w:val="24"/>
          <w:szCs w:val="24"/>
        </w:rPr>
        <w:t xml:space="preserve"> </w:t>
      </w:r>
      <w:r>
        <w:rPr>
          <w:rFonts w:eastAsia="Times New Roman" w:cstheme="minorHAnsi"/>
          <w:color w:val="0B1315"/>
          <w:sz w:val="24"/>
          <w:szCs w:val="24"/>
        </w:rPr>
        <w:t>h,</w:t>
      </w:r>
    </w:p>
    <w:p w:rsidR="00FD6677" w:rsidRDefault="007516C6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 xml:space="preserve">wynagrodzenie stażowe jest dofinansowane przez Unię Europejską z Europejskiego Funduszu Społecznego w ramach projektu: </w:t>
      </w:r>
      <w:r>
        <w:rPr>
          <w:rFonts w:cstheme="minorHAnsi"/>
          <w:b/>
          <w:bCs/>
          <w:sz w:val="24"/>
          <w:szCs w:val="24"/>
        </w:rPr>
        <w:t>POWR.03.05.00-00-Z307/17-00,</w:t>
      </w:r>
    </w:p>
    <w:p w:rsidR="00FD6677" w:rsidRDefault="007516C6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wynagrodzenie stażowe</w:t>
      </w:r>
      <w:r>
        <w:rPr>
          <w:rFonts w:eastAsia="Times New Roman" w:cstheme="minorHAnsi"/>
          <w:color w:val="0B1315"/>
          <w:sz w:val="24"/>
          <w:szCs w:val="24"/>
        </w:rPr>
        <w:t xml:space="preserve"> zostanie wypłacone przelewem na wskazany przez Stażystę w Umo</w:t>
      </w:r>
      <w:r>
        <w:rPr>
          <w:rFonts w:eastAsia="Times New Roman" w:cstheme="minorHAnsi"/>
          <w:color w:val="0B1315"/>
          <w:sz w:val="24"/>
          <w:szCs w:val="24"/>
        </w:rPr>
        <w:t>wie trójstronnej o staż rachunek bankowy po obowiązkowych potrąceniach wymaganych przepisami prawa powszechnie obowiązującego,</w:t>
      </w:r>
    </w:p>
    <w:p w:rsidR="00FD6677" w:rsidRDefault="007516C6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Uczelnia nie ponosi odpowiedzialności za ewentualne dodatkowe opłaty i podatki do uiszczenia, których może być zobowiązany Stażys</w:t>
      </w:r>
      <w:r>
        <w:rPr>
          <w:rFonts w:eastAsia="Times New Roman" w:cstheme="minorHAnsi"/>
          <w:color w:val="0B1315"/>
          <w:sz w:val="24"/>
          <w:szCs w:val="24"/>
        </w:rPr>
        <w:t>ta/ka w związku z otrzymywanym wynagrodzeniem stażowym,</w:t>
      </w:r>
    </w:p>
    <w:p w:rsidR="00FD6677" w:rsidRDefault="007516C6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zastrzega, iż termin wypłaty wynagrodzenia stażowego może ulec zmianie </w:t>
      </w:r>
      <w:r>
        <w:rPr>
          <w:rFonts w:eastAsia="Times New Roman" w:cstheme="minorHAnsi"/>
          <w:color w:val="0B1315"/>
          <w:sz w:val="24"/>
          <w:szCs w:val="24"/>
        </w:rPr>
        <w:br/>
        <w:t>w przypadku opóźnienia w przekazywaniu środków na konto Projektu przez NCBiR,</w:t>
      </w:r>
    </w:p>
    <w:p w:rsidR="00FD6677" w:rsidRDefault="007516C6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 przypadku niedostarczenia wymaganych do</w:t>
      </w:r>
      <w:r>
        <w:rPr>
          <w:rFonts w:eastAsia="Times New Roman" w:cstheme="minorHAnsi"/>
          <w:color w:val="0B1315"/>
          <w:sz w:val="24"/>
          <w:szCs w:val="24"/>
        </w:rPr>
        <w:t xml:space="preserve">kumentów lub w przypadku niespełnienia przez Stażystę innych postanowień niniejszego regulaminu lub Umowy </w:t>
      </w:r>
      <w:r>
        <w:rPr>
          <w:rFonts w:eastAsia="Times New Roman" w:cstheme="minorHAnsi"/>
          <w:color w:val="0B1315"/>
          <w:sz w:val="24"/>
          <w:szCs w:val="24"/>
        </w:rPr>
        <w:lastRenderedPageBreak/>
        <w:t xml:space="preserve">trójstronnej o staż, Uczelnia ma prawo do wypowiedzenia Umowy trójstronnej o staż w trybie natychmiastowym, co jest jednoznaczne z obowiązkiem zwrotu </w:t>
      </w:r>
      <w:r>
        <w:rPr>
          <w:rFonts w:eastAsia="Times New Roman" w:cstheme="minorHAnsi"/>
          <w:color w:val="0B1315"/>
          <w:sz w:val="24"/>
          <w:szCs w:val="24"/>
        </w:rPr>
        <w:t>przez Stażystę całości otrzymanej kwoty wynagrodzenia stażowego oraz środków na zakwaterowanie i dojazdy,</w:t>
      </w:r>
    </w:p>
    <w:p w:rsidR="00FD6677" w:rsidRDefault="007516C6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wynagrodzenie stażowe będzie wypłacane w terminie do 30 dnia po dostarczeniu prawidłowo wypełnionych dokumentów określonych w § 6 niniejszego regulami</w:t>
      </w:r>
      <w:r>
        <w:rPr>
          <w:rFonts w:eastAsia="Times New Roman" w:cstheme="minorHAnsi"/>
          <w:color w:val="0B1315"/>
          <w:sz w:val="24"/>
          <w:szCs w:val="24"/>
        </w:rPr>
        <w:t>nu.</w:t>
      </w:r>
    </w:p>
    <w:p w:rsidR="00FD6677" w:rsidRDefault="007516C6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Ze środków projektu pokrywane są koszty zakwaterowania Uczestnika stażu, według następujących zasad:</w:t>
      </w:r>
    </w:p>
    <w:p w:rsidR="00FD6677" w:rsidRDefault="007516C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koszty zakwaterowania pokrywane są w sytuacji, gdy staż odbywa się w odległości nie mniejszej niż 50 km od miejsca zamieszkania Stażysty. Przy określan</w:t>
      </w:r>
      <w:r>
        <w:rPr>
          <w:sz w:val="24"/>
          <w:szCs w:val="24"/>
        </w:rPr>
        <w:t>iu odległości pomiędzy miejscem zamieszkania i miejscem odbywania stażu bierze się pod uwagę odległość pomiędzy punktami centralnymi tych miejscowości;</w:t>
      </w:r>
    </w:p>
    <w:p w:rsidR="00FD6677" w:rsidRDefault="007516C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prawie i sposobie pokrycia kosztów zakwaterowania decyduje Komisja Rekrutacyjna przed zawarciem umowy </w:t>
      </w:r>
      <w:r>
        <w:rPr>
          <w:sz w:val="24"/>
          <w:szCs w:val="24"/>
        </w:rPr>
        <w:t>trójstronnej o staż. Maksymalny kwota kosztów zakwaterowania wynosi dla kierunku Fizyka Medyczna na osobę 1200 PLN (słownie: tysiąc dwieście złotych), dla kierunku Fizyka Techniczna na osobę 1200 PLN (słownie: tysiąc dwieście złotych), dla kierunku Informa</w:t>
      </w:r>
      <w:r>
        <w:rPr>
          <w:sz w:val="24"/>
          <w:szCs w:val="24"/>
        </w:rPr>
        <w:t>tyka Stosowana na osobę 1200 PLN (słownie: tysiąc dwieście złotych);</w:t>
      </w:r>
    </w:p>
    <w:p w:rsidR="00FD6677" w:rsidRDefault="007516C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pokrywania kosztów zakwaterowania Komisja Rekrutacyjna każdorazowo przeprowadza analizę pod kątem racjonalności, przejrzystości </w:t>
      </w:r>
      <w:r>
        <w:rPr>
          <w:sz w:val="24"/>
          <w:szCs w:val="24"/>
        </w:rPr>
        <w:br/>
        <w:t xml:space="preserve">i efektywności, tj. kalkuluje jednostkowy </w:t>
      </w:r>
      <w:r>
        <w:rPr>
          <w:sz w:val="24"/>
          <w:szCs w:val="24"/>
        </w:rPr>
        <w:t>koszt (za każdego Uczestnika stażu oddzielnie) w porównaniu do kosztów zbiorczego zakwaterowania (za kilku Uczestników stażu łącznie) i dokonuje wyboru opcji korzystniejszej z uwzględnieniem kosztów zaplanowanych w budżecie projektu;</w:t>
      </w:r>
    </w:p>
    <w:p w:rsidR="00FD6677" w:rsidRDefault="007516C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indywidual</w:t>
      </w:r>
      <w:r>
        <w:rPr>
          <w:sz w:val="24"/>
          <w:szCs w:val="24"/>
        </w:rPr>
        <w:t xml:space="preserve">nej refundacji kosztów zakwaterowania Uczestnik stażu jest zobowiązany do przedłożenia faktury/rachunku, umowy najmu lokalu </w:t>
      </w:r>
      <w:r>
        <w:rPr>
          <w:sz w:val="24"/>
          <w:szCs w:val="24"/>
        </w:rPr>
        <w:br/>
        <w:t>z potwierdzeniem dokonania przelewu z osobistego konta bankowego. Niekwalifikowane będą koszty zakwaterowania wynikające z umów naj</w:t>
      </w:r>
      <w:r>
        <w:rPr>
          <w:sz w:val="24"/>
          <w:szCs w:val="24"/>
        </w:rPr>
        <w:t>mu zawartych na okres dłuższy niż trwanie stażu;</w:t>
      </w:r>
    </w:p>
    <w:p w:rsidR="00FD6677" w:rsidRDefault="007516C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zlecenia zbiorczego zakwaterowania (faktura za kilku Uczestników stażu) należy stosować regulacje dotyczące zamówień w projektach finansowanych </w:t>
      </w:r>
      <w:r>
        <w:rPr>
          <w:sz w:val="24"/>
          <w:szCs w:val="24"/>
        </w:rPr>
        <w:br/>
        <w:t>z funduszy strukturalnych.</w:t>
      </w:r>
    </w:p>
    <w:p w:rsidR="00FD6677" w:rsidRDefault="007516C6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Ze środków projektu ref</w:t>
      </w:r>
      <w:r>
        <w:rPr>
          <w:sz w:val="24"/>
        </w:rPr>
        <w:t>undowane są koszty dojazdów Uczestnika stażu według następujących zasad:</w:t>
      </w:r>
    </w:p>
    <w:p w:rsidR="00FD6677" w:rsidRDefault="007516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staż odbywa się poza miejscem zamieszkania Uczestnika stażu. Wydatek rozliczany jest na podstawie rzeczywiście poniesionych udokumentowanych kosztów za faktycznie odbytą podróż z uwzg</w:t>
      </w:r>
      <w:r>
        <w:rPr>
          <w:sz w:val="24"/>
        </w:rPr>
        <w:t>lędnieniem posiadanej przez Uczestnika stażu ulgi na dany środek transportu, bez względu na to, z jakiego tytułu ulga przysługuje;</w:t>
      </w:r>
    </w:p>
    <w:p w:rsidR="00FD6677" w:rsidRDefault="007516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akceptowane i refundowane mogą być koszty podróży zbiorowymi środkami transportu publicznego. W wyjątkowych, uzasadnionych pr</w:t>
      </w:r>
      <w:r>
        <w:rPr>
          <w:sz w:val="24"/>
        </w:rPr>
        <w:t xml:space="preserve">zypadkach, gdy system połączeń operatorów publicznego transportu zbiorowego na danym terenie jest niewydolny, możliwe jest refundowanie kosztów podróży prywatnym środkiem transportu. W takim wypadku kwalifikowane mogą być koszty dojazdu prywatnym środkiem </w:t>
      </w:r>
      <w:r>
        <w:rPr>
          <w:sz w:val="24"/>
        </w:rPr>
        <w:t>transportu do wysokości ceny biletu komunikacji publicznej (za odcinek tej samej długości). Dopuszcza się kwalifikowanie kosztów biletów okresowych (np. miesięcznych) komunikacji miejskiej (także w ramach aglomeracji);</w:t>
      </w:r>
    </w:p>
    <w:p w:rsidR="00FD6677" w:rsidRDefault="007516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 prawie i sposobie pokrycia kosztów </w:t>
      </w:r>
      <w:r>
        <w:rPr>
          <w:sz w:val="24"/>
        </w:rPr>
        <w:t>dojazdów decyduje Komisja Rekrutacyjna przed zawarciem umowy trójstronnej o staż;</w:t>
      </w:r>
    </w:p>
    <w:p w:rsidR="00FD6677" w:rsidRDefault="007516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 celu rozliczenia kosztów dojazdu Uczestnik stażu jest zobowiązany do dostarczenia dokumentów potwierdzających poniesienie kosztu (np. bilety).</w:t>
      </w:r>
    </w:p>
    <w:p w:rsidR="00FD6677" w:rsidRDefault="007516C6">
      <w:pPr>
        <w:pStyle w:val="Akapitzlist"/>
        <w:numPr>
          <w:ilvl w:val="0"/>
          <w:numId w:val="1"/>
        </w:numPr>
        <w:spacing w:after="0" w:line="23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Ze środków Projektu pokrywane</w:t>
      </w:r>
      <w:r>
        <w:rPr>
          <w:sz w:val="24"/>
          <w:szCs w:val="24"/>
        </w:rPr>
        <w:t xml:space="preserve"> są koszty ubezpieczenia oraz badań lekarskich Uczestnika stażu według następujących zasad:</w:t>
      </w:r>
    </w:p>
    <w:p w:rsidR="00FD6677" w:rsidRDefault="007516C6">
      <w:pPr>
        <w:numPr>
          <w:ilvl w:val="0"/>
          <w:numId w:val="6"/>
        </w:numPr>
        <w:tabs>
          <w:tab w:val="decimal" w:pos="360"/>
        </w:tabs>
        <w:spacing w:after="0" w:line="325" w:lineRule="exact"/>
        <w:ind w:right="72" w:hanging="436"/>
        <w:contextualSpacing/>
        <w:jc w:val="both"/>
        <w:textAlignment w:val="baseline"/>
        <w:rPr>
          <w:rFonts w:eastAsia="Times New Roman" w:cstheme="minorHAnsi"/>
          <w:color w:val="141B1C"/>
          <w:sz w:val="24"/>
          <w:szCs w:val="24"/>
        </w:rPr>
      </w:pPr>
      <w:r>
        <w:rPr>
          <w:rFonts w:eastAsia="Times New Roman" w:cstheme="minorHAnsi"/>
          <w:color w:val="141B1C"/>
          <w:sz w:val="24"/>
          <w:szCs w:val="24"/>
        </w:rPr>
        <w:t xml:space="preserve">Uczelnia zobowiązuje się do ubezpieczenia Stażysty w zakresie Następstw Nieszczęśliwych Wypadków (NNW) na czas trwania Stażu, łącznie z dojazdem </w:t>
      </w:r>
      <w:r>
        <w:rPr>
          <w:rFonts w:eastAsia="Times New Roman" w:cstheme="minorHAnsi"/>
          <w:color w:val="141B1C"/>
          <w:sz w:val="24"/>
          <w:szCs w:val="24"/>
        </w:rPr>
        <w:br/>
        <w:t>i powrotem, obejmu</w:t>
      </w:r>
      <w:r>
        <w:rPr>
          <w:rFonts w:eastAsia="Times New Roman" w:cstheme="minorHAnsi"/>
          <w:color w:val="141B1C"/>
          <w:sz w:val="24"/>
          <w:szCs w:val="24"/>
        </w:rPr>
        <w:t>jącej zdarzenia zaistniałe w Polsce,</w:t>
      </w:r>
    </w:p>
    <w:p w:rsidR="00FD6677" w:rsidRDefault="007516C6">
      <w:pPr>
        <w:pStyle w:val="Akapitzlist"/>
        <w:numPr>
          <w:ilvl w:val="0"/>
          <w:numId w:val="6"/>
        </w:numPr>
        <w:tabs>
          <w:tab w:val="decimal" w:pos="360"/>
        </w:tabs>
        <w:spacing w:after="0" w:line="324" w:lineRule="exact"/>
        <w:ind w:right="72" w:hanging="436"/>
        <w:jc w:val="both"/>
        <w:textAlignment w:val="baseline"/>
        <w:rPr>
          <w:rFonts w:eastAsia="Times New Roman" w:cstheme="minorHAnsi"/>
          <w:color w:val="141B1C"/>
          <w:sz w:val="24"/>
          <w:szCs w:val="24"/>
        </w:rPr>
      </w:pPr>
      <w:r>
        <w:rPr>
          <w:rFonts w:eastAsia="Times New Roman" w:cstheme="minorHAnsi"/>
          <w:color w:val="141B1C"/>
          <w:sz w:val="24"/>
          <w:szCs w:val="24"/>
        </w:rPr>
        <w:t>Uczelnia zobowiązuje się do wskazania placówki gdzie przeprowadzone będą badania lekarskie Stażystów w zakresie niezbędnym do odbycia Stażu przy wykonywaniu obowiązków określonych w Indywidualnym Programie Stażu, oraz p</w:t>
      </w:r>
      <w:r>
        <w:rPr>
          <w:rFonts w:eastAsia="Times New Roman" w:cstheme="minorHAnsi"/>
          <w:color w:val="141B1C"/>
          <w:sz w:val="24"/>
          <w:szCs w:val="24"/>
        </w:rPr>
        <w:t>okrycia kosztów ww badań,</w:t>
      </w:r>
    </w:p>
    <w:p w:rsidR="00FD6677" w:rsidRDefault="007516C6">
      <w:pPr>
        <w:pStyle w:val="Akapitzlist"/>
        <w:numPr>
          <w:ilvl w:val="0"/>
          <w:numId w:val="6"/>
        </w:numPr>
        <w:tabs>
          <w:tab w:val="decimal" w:pos="360"/>
        </w:tabs>
        <w:spacing w:after="0" w:line="325" w:lineRule="exact"/>
        <w:ind w:hanging="436"/>
        <w:jc w:val="both"/>
        <w:textAlignment w:val="baseline"/>
        <w:rPr>
          <w:rFonts w:eastAsia="Times New Roman" w:cstheme="minorHAnsi"/>
          <w:color w:val="141B1C"/>
          <w:sz w:val="24"/>
          <w:szCs w:val="24"/>
        </w:rPr>
      </w:pPr>
      <w:r>
        <w:rPr>
          <w:rFonts w:eastAsia="Times New Roman" w:cstheme="minorHAnsi"/>
          <w:color w:val="141B1C"/>
          <w:sz w:val="24"/>
          <w:szCs w:val="24"/>
        </w:rPr>
        <w:t>koszty związane z wykupem ubezpieczeń oraz przeprowadzeniem badań lekarskich pokrywa Uczelnia ze środków Projektu.</w:t>
      </w:r>
    </w:p>
    <w:p w:rsidR="00FD6677" w:rsidRDefault="007516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Ze środków Projektu pokrywane są koszty Wynagrodzenia Opiekuna stażu według następujących zasad:</w:t>
      </w:r>
    </w:p>
    <w:p w:rsidR="00FD6677" w:rsidRDefault="007516C6">
      <w:pPr>
        <w:numPr>
          <w:ilvl w:val="0"/>
          <w:numId w:val="7"/>
        </w:numPr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z w:val="24"/>
          <w:szCs w:val="24"/>
        </w:rPr>
      </w:pPr>
      <w:r>
        <w:rPr>
          <w:rFonts w:eastAsia="Times New Roman" w:cstheme="minorHAnsi"/>
          <w:color w:val="0C1416"/>
          <w:sz w:val="24"/>
          <w:szCs w:val="24"/>
        </w:rPr>
        <w:t>Pracodawcy przysłu</w:t>
      </w:r>
      <w:r>
        <w:rPr>
          <w:rFonts w:eastAsia="Times New Roman" w:cstheme="minorHAnsi"/>
          <w:color w:val="0C1416"/>
          <w:sz w:val="24"/>
          <w:szCs w:val="24"/>
        </w:rPr>
        <w:t>guje refundacja kosztów wynagrodzenia/dodatku do wynagrodzenia dla Opiekuna stażu w związku ze sprawowaniem opieki nad Stażystą,</w:t>
      </w:r>
    </w:p>
    <w:p w:rsidR="00FD6677" w:rsidRDefault="007516C6">
      <w:pPr>
        <w:numPr>
          <w:ilvl w:val="0"/>
          <w:numId w:val="7"/>
        </w:numPr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pacing w:val="-1"/>
          <w:sz w:val="24"/>
          <w:szCs w:val="24"/>
        </w:rPr>
      </w:pPr>
      <w:r>
        <w:rPr>
          <w:rFonts w:eastAsia="Times New Roman" w:cstheme="minorHAnsi"/>
          <w:color w:val="0C1416"/>
          <w:spacing w:val="-1"/>
          <w:sz w:val="24"/>
          <w:szCs w:val="24"/>
        </w:rPr>
        <w:t xml:space="preserve">stawka obowiązująca w wypadku wykonywania czynności związanych z opieką wynosi </w:t>
      </w:r>
      <w:r>
        <w:rPr>
          <w:rFonts w:cstheme="minorHAnsi"/>
          <w:sz w:val="24"/>
          <w:szCs w:val="24"/>
        </w:rPr>
        <w:t>2,80</w:t>
      </w:r>
      <w:r w:rsidR="00A64C95">
        <w:rPr>
          <w:rFonts w:cstheme="minorHAnsi"/>
          <w:sz w:val="24"/>
          <w:szCs w:val="24"/>
        </w:rPr>
        <w:t xml:space="preserve"> </w:t>
      </w:r>
      <w:bookmarkStart w:id="2" w:name="_GoBack"/>
      <w:bookmarkEnd w:id="2"/>
      <w:r>
        <w:rPr>
          <w:rFonts w:cstheme="minorHAnsi"/>
          <w:sz w:val="24"/>
          <w:szCs w:val="24"/>
        </w:rPr>
        <w:t xml:space="preserve">zł brutto/1h (60 minut) </w:t>
      </w:r>
      <w:r>
        <w:rPr>
          <w:rFonts w:eastAsia="Times New Roman" w:cstheme="minorHAnsi"/>
          <w:color w:val="0C1416"/>
          <w:spacing w:val="-1"/>
          <w:sz w:val="24"/>
          <w:szCs w:val="24"/>
        </w:rPr>
        <w:t>za jednego Stażystę.</w:t>
      </w:r>
      <w:r>
        <w:rPr>
          <w:rFonts w:eastAsia="Times New Roman" w:cstheme="minorHAnsi"/>
          <w:color w:val="0C1416"/>
          <w:spacing w:val="-1"/>
          <w:sz w:val="24"/>
          <w:szCs w:val="24"/>
        </w:rPr>
        <w:t xml:space="preserve"> Opiekun może sprawować nadzór maksymalnie nad 10 stażystami. Wysokość wynagrodzenia/dodatku do wynagrodzenia nalicza się adekwatnie do liczby godzin stażu zrealizowanego przez studentów oraz liczby samych Stażystów,</w:t>
      </w:r>
    </w:p>
    <w:p w:rsidR="00FD6677" w:rsidRDefault="007516C6">
      <w:pPr>
        <w:numPr>
          <w:ilvl w:val="0"/>
          <w:numId w:val="7"/>
        </w:numPr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pacing w:val="3"/>
          <w:sz w:val="24"/>
          <w:szCs w:val="24"/>
        </w:rPr>
      </w:pPr>
      <w:r>
        <w:rPr>
          <w:rFonts w:eastAsia="Times New Roman" w:cstheme="minorHAnsi"/>
          <w:color w:val="0C1416"/>
          <w:spacing w:val="-1"/>
          <w:sz w:val="24"/>
          <w:szCs w:val="24"/>
        </w:rPr>
        <w:t>okres, za</w:t>
      </w:r>
      <w:r>
        <w:rPr>
          <w:sz w:val="24"/>
          <w:szCs w:val="24"/>
        </w:rPr>
        <w:t xml:space="preserve"> jaki może być wypłacane wynag</w:t>
      </w:r>
      <w:r>
        <w:rPr>
          <w:sz w:val="24"/>
          <w:szCs w:val="24"/>
        </w:rPr>
        <w:t xml:space="preserve">rodzenie/dodatek do wynagrodzenia jest </w:t>
      </w:r>
      <w:r>
        <w:rPr>
          <w:rFonts w:eastAsia="Times New Roman" w:cstheme="minorHAnsi"/>
          <w:color w:val="0C1416"/>
          <w:spacing w:val="3"/>
          <w:sz w:val="24"/>
          <w:szCs w:val="24"/>
        </w:rPr>
        <w:t xml:space="preserve">tożsamy z okresem trwania Stażu </w:t>
      </w:r>
      <w:r>
        <w:rPr>
          <w:rFonts w:eastAsia="Times New Roman" w:cstheme="minorHAnsi"/>
          <w:color w:val="0C1416"/>
          <w:sz w:val="24"/>
          <w:szCs w:val="24"/>
        </w:rPr>
        <w:t>określonym w Umowie trójstronnej o staż. W sytuacji wcześniejszego zakończenia Stażu przez Stażystę, bez względu na przyczynę zakończenia udziału w Stażu, wynagrodzenie za późniejszy ok</w:t>
      </w:r>
      <w:r>
        <w:rPr>
          <w:rFonts w:eastAsia="Times New Roman" w:cstheme="minorHAnsi"/>
          <w:color w:val="0C1416"/>
          <w:sz w:val="24"/>
          <w:szCs w:val="24"/>
        </w:rPr>
        <w:t>res nie będzie wypłacane,</w:t>
      </w:r>
    </w:p>
    <w:p w:rsidR="00FD6677" w:rsidRDefault="007516C6">
      <w:pPr>
        <w:numPr>
          <w:ilvl w:val="0"/>
          <w:numId w:val="7"/>
        </w:numPr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z w:val="24"/>
          <w:szCs w:val="24"/>
        </w:rPr>
      </w:pPr>
      <w:r>
        <w:rPr>
          <w:rFonts w:eastAsia="Times New Roman" w:cstheme="minorHAnsi"/>
          <w:color w:val="0C1416"/>
          <w:sz w:val="24"/>
          <w:szCs w:val="24"/>
        </w:rPr>
        <w:t>refundacja kosztów Pracodawcy wynagrodzenia/dodatku do wynagrodzenia dla Opiekuna stażu następuje na podstawie noty obciążającej lub równoważnego dokumentu księgowego oraz dokumentu potwierdzającego ilość godzin wykonywania czynno</w:t>
      </w:r>
      <w:r>
        <w:rPr>
          <w:rFonts w:eastAsia="Times New Roman" w:cstheme="minorHAnsi"/>
          <w:color w:val="0C1416"/>
          <w:sz w:val="24"/>
          <w:szCs w:val="24"/>
        </w:rPr>
        <w:t>ści związanych z opieką nad Stażystą/ami.</w:t>
      </w:r>
    </w:p>
    <w:p w:rsidR="00FD6677" w:rsidRDefault="007516C6">
      <w:pPr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§6 </w:t>
      </w:r>
    </w:p>
    <w:p w:rsidR="00FD6677" w:rsidRDefault="007516C6">
      <w:pPr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rozliczania Stażu</w:t>
      </w:r>
    </w:p>
    <w:p w:rsidR="00FD6677" w:rsidRDefault="007516C6">
      <w:pPr>
        <w:pStyle w:val="Akapitzlist"/>
        <w:numPr>
          <w:ilvl w:val="1"/>
          <w:numId w:val="6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W ciągu 7 dni od zakończenia Stażu Stażysta jest zobowiązany do przedłożenia </w:t>
      </w:r>
      <w:r>
        <w:rPr>
          <w:rFonts w:eastAsia="Times New Roman" w:cstheme="minorHAnsi"/>
          <w:color w:val="0B1315"/>
          <w:sz w:val="24"/>
          <w:szCs w:val="24"/>
        </w:rPr>
        <w:br/>
        <w:t>w Wydziałowym Biurze Projektu:</w:t>
      </w:r>
    </w:p>
    <w:p w:rsidR="00FD6677" w:rsidRDefault="007516C6">
      <w:pPr>
        <w:numPr>
          <w:ilvl w:val="0"/>
          <w:numId w:val="16"/>
        </w:numPr>
        <w:tabs>
          <w:tab w:val="decimal" w:pos="360"/>
        </w:tabs>
        <w:spacing w:after="0" w:line="23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pisemnego sprawozdania obejmującego opis prac zrealizowanych podczas stażu oraz opis uzyskanych kompetencji zawodowych w formie Dziennika stażu, podpisanego przez Opiekuna stażu, stanowiącego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Umowy trójstronnej o staż,</w:t>
      </w:r>
    </w:p>
    <w:p w:rsidR="00FD6677" w:rsidRDefault="007516C6">
      <w:pPr>
        <w:numPr>
          <w:ilvl w:val="0"/>
          <w:numId w:val="16"/>
        </w:numPr>
        <w:tabs>
          <w:tab w:val="decimal" w:pos="360"/>
        </w:tabs>
        <w:spacing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zaświadczenia o odb</w:t>
      </w:r>
      <w:r>
        <w:rPr>
          <w:sz w:val="24"/>
          <w:szCs w:val="24"/>
        </w:rPr>
        <w:t xml:space="preserve">yciu stażu, podpisanego przez osobę reprezentującą Pracodawcę u którego Staż się odbywał, którego wzór stanowi </w:t>
      </w:r>
      <w:r>
        <w:rPr>
          <w:b/>
          <w:sz w:val="24"/>
          <w:szCs w:val="24"/>
        </w:rPr>
        <w:t xml:space="preserve">Załącznik nr 6 </w:t>
      </w:r>
      <w:r>
        <w:rPr>
          <w:rFonts w:eastAsia="Times New Roman" w:cstheme="minorHAnsi"/>
          <w:color w:val="0B1315"/>
          <w:sz w:val="24"/>
          <w:szCs w:val="24"/>
        </w:rPr>
        <w:t>do niniejszego Regulaminu.</w:t>
      </w:r>
      <w:r>
        <w:rPr>
          <w:sz w:val="24"/>
          <w:szCs w:val="24"/>
        </w:rPr>
        <w:t xml:space="preserve"> </w:t>
      </w:r>
    </w:p>
    <w:p w:rsidR="00FD6677" w:rsidRDefault="007516C6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>
        <w:rPr>
          <w:sz w:val="24"/>
          <w:szCs w:val="24"/>
        </w:rPr>
        <w:t>Obowiązkiem Stażysty po zakończeniu studiów, jest wypełnianie i odesłanie ankiet dotyczących przebiegu</w:t>
      </w:r>
      <w:r>
        <w:rPr>
          <w:sz w:val="24"/>
          <w:szCs w:val="24"/>
        </w:rPr>
        <w:t xml:space="preserve"> kariery zawodowej przesyłanych przez Wydział na adres mailowy absolwenta.</w:t>
      </w:r>
      <w:r>
        <w:rPr>
          <w:rFonts w:cs="Verdana"/>
          <w:sz w:val="24"/>
          <w:szCs w:val="24"/>
        </w:rPr>
        <w:t xml:space="preserve"> </w:t>
      </w:r>
    </w:p>
    <w:p w:rsidR="00FD6677" w:rsidRDefault="007516C6">
      <w:pPr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§7 </w:t>
      </w:r>
    </w:p>
    <w:p w:rsidR="00FD6677" w:rsidRDefault="007516C6">
      <w:pPr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FD6677" w:rsidRDefault="007516C6">
      <w:pPr>
        <w:spacing w:line="23" w:lineRule="atLeast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D0F"/>
          <w:sz w:val="24"/>
          <w:szCs w:val="24"/>
        </w:rPr>
        <w:t>W sprawach nie uregulowanych w niniejszym regulaminie ostateczną decyzje podejmuje Wydziałowy Koordynator Projektu.</w:t>
      </w:r>
    </w:p>
    <w:p w:rsidR="00FD6677" w:rsidRDefault="00FD6677">
      <w:pPr>
        <w:spacing w:line="23" w:lineRule="atLeast"/>
        <w:jc w:val="both"/>
        <w:rPr>
          <w:sz w:val="24"/>
          <w:szCs w:val="24"/>
        </w:rPr>
      </w:pPr>
    </w:p>
    <w:p w:rsidR="00FD6677" w:rsidRDefault="00FD6677">
      <w:pPr>
        <w:spacing w:line="23" w:lineRule="atLeast"/>
        <w:jc w:val="both"/>
        <w:rPr>
          <w:sz w:val="24"/>
          <w:szCs w:val="24"/>
        </w:rPr>
      </w:pPr>
    </w:p>
    <w:p w:rsidR="00FD6677" w:rsidRDefault="007516C6">
      <w:pPr>
        <w:spacing w:line="23" w:lineRule="atLeast"/>
        <w:jc w:val="both"/>
      </w:pPr>
      <w:r>
        <w:rPr>
          <w:sz w:val="24"/>
          <w:szCs w:val="24"/>
        </w:rPr>
        <w:t>Kraków, dnia 2019/02/15</w:t>
      </w:r>
      <w:r>
        <w:br w:type="page"/>
      </w:r>
    </w:p>
    <w:p w:rsidR="00FD6677" w:rsidRDefault="00FD6677">
      <w:pPr>
        <w:rPr>
          <w:sz w:val="24"/>
          <w:szCs w:val="24"/>
        </w:rPr>
      </w:pPr>
    </w:p>
    <w:p w:rsidR="00FD6677" w:rsidRDefault="007516C6">
      <w:pPr>
        <w:spacing w:line="23" w:lineRule="atLeast"/>
      </w:pPr>
      <w:r>
        <w:rPr>
          <w:noProof/>
          <w:lang w:eastAsia="pl-PL"/>
        </w:rPr>
        <w:drawing>
          <wp:inline distT="0" distB="0" distL="0" distR="0">
            <wp:extent cx="5745480" cy="678180"/>
            <wp:effectExtent l="0" t="0" r="0" b="0"/>
            <wp:docPr id="2" name="Obraz 3" descr="C:\Users\MM\AppData\Local\Microsoft\Windows\INetCache\Content.Word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:\Users\MM\AppData\Local\Microsoft\Windows\INetCache\Content.Word\ban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77" w:rsidRDefault="007516C6">
      <w:pPr>
        <w:widowControl w:val="0"/>
        <w:spacing w:after="0" w:line="269" w:lineRule="exact"/>
        <w:rPr>
          <w:rFonts w:eastAsia="Tahoma"/>
          <w:sz w:val="20"/>
          <w:szCs w:val="24"/>
        </w:rPr>
      </w:pPr>
      <w:r>
        <w:rPr>
          <w:rFonts w:eastAsia="Tahoma"/>
          <w:sz w:val="20"/>
          <w:szCs w:val="24"/>
        </w:rPr>
        <w:t>Załączni</w:t>
      </w:r>
      <w:r>
        <w:rPr>
          <w:rFonts w:eastAsia="Tahoma"/>
          <w:sz w:val="20"/>
          <w:szCs w:val="24"/>
        </w:rPr>
        <w:t xml:space="preserve">k nr 1 do Regulaminu odbywania staży na Wydziale Fizyki i Informatyki Stosowanej w ramach projektu </w:t>
      </w:r>
    </w:p>
    <w:p w:rsidR="00FD6677" w:rsidRDefault="007516C6">
      <w:pPr>
        <w:widowControl w:val="0"/>
        <w:spacing w:after="0" w:line="269" w:lineRule="exact"/>
        <w:rPr>
          <w:rFonts w:eastAsia="Tahoma"/>
          <w:sz w:val="20"/>
          <w:szCs w:val="24"/>
        </w:rPr>
      </w:pPr>
      <w:r>
        <w:rPr>
          <w:rFonts w:eastAsia="Tahoma"/>
          <w:sz w:val="20"/>
          <w:szCs w:val="24"/>
        </w:rPr>
        <w:t>„Zintegrowany Program Rozwoju Akademii Górniczo-Hutniczej w Krakowie", nr POWR.03.05.00-00-Z307/17-00 – Regulamin Rekrutacji</w:t>
      </w:r>
    </w:p>
    <w:p w:rsidR="00FD6677" w:rsidRDefault="00FD6677">
      <w:pPr>
        <w:widowControl w:val="0"/>
        <w:spacing w:after="0" w:line="269" w:lineRule="exact"/>
        <w:jc w:val="center"/>
        <w:rPr>
          <w:rFonts w:eastAsia="Tahoma"/>
          <w:b/>
          <w:sz w:val="24"/>
          <w:szCs w:val="24"/>
        </w:rPr>
      </w:pPr>
    </w:p>
    <w:p w:rsidR="00FD6677" w:rsidRDefault="00FD6677">
      <w:pPr>
        <w:widowControl w:val="0"/>
        <w:spacing w:after="0" w:line="269" w:lineRule="exact"/>
        <w:jc w:val="center"/>
        <w:rPr>
          <w:rFonts w:eastAsia="Tahoma"/>
          <w:b/>
          <w:sz w:val="24"/>
          <w:szCs w:val="24"/>
        </w:rPr>
      </w:pPr>
    </w:p>
    <w:p w:rsidR="00FD6677" w:rsidRDefault="007516C6">
      <w:pPr>
        <w:widowControl w:val="0"/>
        <w:spacing w:after="0" w:line="269" w:lineRule="exact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 xml:space="preserve">REGULAMIN REKRUTACJI </w:t>
      </w:r>
      <w:r>
        <w:rPr>
          <w:rFonts w:eastAsia="Calibri" w:cstheme="minorHAnsi"/>
          <w:b/>
          <w:sz w:val="24"/>
          <w:szCs w:val="24"/>
        </w:rPr>
        <w:t xml:space="preserve">NA STAŻE ZAWODOWE </w:t>
      </w:r>
    </w:p>
    <w:p w:rsidR="00FD6677" w:rsidRDefault="007516C6">
      <w:pPr>
        <w:widowControl w:val="0"/>
        <w:spacing w:after="0" w:line="269" w:lineRule="exact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 xml:space="preserve">na rok akademicki 2018/2019 </w:t>
      </w:r>
      <w:r>
        <w:rPr>
          <w:rFonts w:eastAsia="Calibri" w:cstheme="minorHAnsi"/>
          <w:b/>
          <w:sz w:val="24"/>
          <w:szCs w:val="24"/>
        </w:rPr>
        <w:t xml:space="preserve">na Wydziale Fizyki i Informatyki Stosowanej w ramach projektu </w:t>
      </w:r>
    </w:p>
    <w:p w:rsidR="00FD6677" w:rsidRDefault="007516C6">
      <w:pPr>
        <w:spacing w:line="23" w:lineRule="atLeast"/>
        <w:jc w:val="center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>
        <w:rPr>
          <w:rFonts w:eastAsia="Calibri" w:cstheme="minorHAnsi"/>
          <w:b/>
          <w:sz w:val="24"/>
          <w:szCs w:val="24"/>
        </w:rPr>
        <w:t xml:space="preserve">”, </w:t>
      </w:r>
      <w:r>
        <w:rPr>
          <w:rFonts w:eastAsia="Calibri" w:cstheme="minorHAnsi"/>
          <w:b/>
          <w:sz w:val="24"/>
          <w:szCs w:val="24"/>
        </w:rPr>
        <w:br/>
        <w:t xml:space="preserve">nr </w:t>
      </w:r>
      <w:r>
        <w:rPr>
          <w:rFonts w:cstheme="minorHAnsi"/>
          <w:b/>
          <w:bCs/>
          <w:sz w:val="24"/>
          <w:szCs w:val="24"/>
        </w:rPr>
        <w:t>POWR.03.05.00-00-Z307/17-00</w:t>
      </w:r>
    </w:p>
    <w:p w:rsidR="00FD6677" w:rsidRDefault="007516C6">
      <w:pPr>
        <w:spacing w:before="606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§1</w:t>
      </w:r>
    </w:p>
    <w:p w:rsidR="00FD6677" w:rsidRDefault="007516C6">
      <w:pPr>
        <w:spacing w:before="24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Postanowienia ogólne</w:t>
      </w:r>
    </w:p>
    <w:p w:rsidR="00FD6677" w:rsidRDefault="007516C6">
      <w:pPr>
        <w:pStyle w:val="Akapitzlist"/>
        <w:numPr>
          <w:ilvl w:val="1"/>
          <w:numId w:val="16"/>
        </w:numPr>
        <w:spacing w:after="0" w:line="23" w:lineRule="atLeast"/>
        <w:ind w:left="284" w:hanging="284"/>
        <w:jc w:val="both"/>
        <w:textAlignment w:val="baseline"/>
      </w:pPr>
      <w:r>
        <w:rPr>
          <w:rFonts w:eastAsia="Times New Roman" w:cstheme="minorHAnsi"/>
          <w:sz w:val="24"/>
          <w:szCs w:val="24"/>
        </w:rPr>
        <w:t>W rekrutacji mogą u</w:t>
      </w:r>
      <w:r>
        <w:rPr>
          <w:rFonts w:eastAsia="Times New Roman" w:cstheme="minorHAnsi"/>
          <w:sz w:val="24"/>
          <w:szCs w:val="24"/>
        </w:rPr>
        <w:t xml:space="preserve">czestniczyć studenci/tki Wydziału Fizyki i Informatyki Stosowanej. AGH III roku studiów stacjonarnych I stopnia oraz I i II roku studiów stacjonarnych </w:t>
      </w:r>
      <w:r>
        <w:rPr>
          <w:rFonts w:eastAsia="Times New Roman" w:cstheme="minorHAnsi"/>
          <w:sz w:val="24"/>
          <w:szCs w:val="24"/>
        </w:rPr>
        <w:br/>
        <w:t>z kierunków Fizyka Medyczna, Fizyka Techniczna i Informatyka Stosowana.</w:t>
      </w:r>
    </w:p>
    <w:p w:rsidR="00FD6677" w:rsidRDefault="007516C6">
      <w:pPr>
        <w:pStyle w:val="Akapitzlist"/>
        <w:numPr>
          <w:ilvl w:val="1"/>
          <w:numId w:val="16"/>
        </w:numPr>
        <w:spacing w:after="0" w:line="23" w:lineRule="atLeast"/>
        <w:ind w:left="284" w:hanging="284"/>
        <w:jc w:val="both"/>
        <w:textAlignment w:val="baseline"/>
      </w:pPr>
      <w:r>
        <w:rPr>
          <w:rFonts w:eastAsia="Times New Roman" w:cstheme="minorHAnsi"/>
          <w:sz w:val="24"/>
          <w:szCs w:val="24"/>
        </w:rPr>
        <w:t>Wszystkie informacje na temat na</w:t>
      </w:r>
      <w:r>
        <w:rPr>
          <w:rFonts w:eastAsia="Times New Roman" w:cstheme="minorHAnsi"/>
          <w:sz w:val="24"/>
          <w:szCs w:val="24"/>
        </w:rPr>
        <w:t>boru, terminów i zasad rekrutacji będą umieszczane na stronie internetowej Projektu: http://power3.5.fis.agh.edu.pl/.</w:t>
      </w:r>
    </w:p>
    <w:p w:rsidR="00FD6677" w:rsidRDefault="007516C6">
      <w:pPr>
        <w:pStyle w:val="Akapitzlist"/>
        <w:numPr>
          <w:ilvl w:val="1"/>
          <w:numId w:val="16"/>
        </w:numPr>
        <w:tabs>
          <w:tab w:val="decimal" w:pos="288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Uczelnia zapewnia miejsca odbywania stażu. O przyznaniu stażu decyduje Komisja rekrutacyjna.</w:t>
      </w:r>
    </w:p>
    <w:p w:rsidR="00FD6677" w:rsidRDefault="007516C6">
      <w:pPr>
        <w:pStyle w:val="Akapitzlist"/>
        <w:numPr>
          <w:ilvl w:val="1"/>
          <w:numId w:val="16"/>
        </w:numPr>
        <w:tabs>
          <w:tab w:val="decimal" w:pos="288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Wydziałowe Biuro Projektu rejestrujące kandyd</w:t>
      </w:r>
      <w:r>
        <w:rPr>
          <w:rFonts w:eastAsia="Times New Roman" w:cstheme="minorHAnsi"/>
          <w:sz w:val="24"/>
          <w:szCs w:val="24"/>
        </w:rPr>
        <w:t>atów/tki stanowią:</w:t>
      </w:r>
    </w:p>
    <w:p w:rsidR="00FD6677" w:rsidRDefault="007516C6">
      <w:pPr>
        <w:pStyle w:val="NormalnyWeb"/>
        <w:shd w:val="clear" w:color="auto" w:fill="FFFFFF"/>
        <w:spacing w:beforeAutospacing="0" w:after="0" w:afterAutospacing="0"/>
        <w:ind w:left="720"/>
        <w:contextualSpacing/>
      </w:pPr>
      <w:r>
        <w:rPr>
          <w:rFonts w:asciiTheme="minorHAnsi" w:hAnsiTheme="minorHAnsi" w:cstheme="minorHAnsi"/>
        </w:rPr>
        <w:t>1. dr hab. inż. Krzysztof Malarz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  <w:iCs/>
        </w:rPr>
        <w:t>Wydziałowy Koordynator Projektu</w:t>
      </w:r>
      <w:r>
        <w:rPr>
          <w:rFonts w:asciiTheme="minorHAnsi" w:hAnsiTheme="minorHAnsi" w:cstheme="minorHAnsi"/>
        </w:rPr>
        <w:br/>
        <w:t>budynek D-10, pokój nr 6</w:t>
      </w:r>
      <w:r>
        <w:rPr>
          <w:rFonts w:asciiTheme="minorHAnsi" w:hAnsiTheme="minorHAnsi" w:cstheme="minorHAnsi"/>
        </w:rPr>
        <w:br/>
        <w:t>tel.: 12 6172992</w:t>
      </w:r>
      <w:r>
        <w:rPr>
          <w:rFonts w:asciiTheme="minorHAnsi" w:hAnsiTheme="minorHAnsi" w:cstheme="minorHAnsi"/>
        </w:rPr>
        <w:br/>
        <w:t>e-mail: malarz@agh.edu.pl</w:t>
      </w:r>
    </w:p>
    <w:p w:rsidR="00FD6677" w:rsidRDefault="007516C6">
      <w:pPr>
        <w:pStyle w:val="NormalnyWeb"/>
        <w:shd w:val="clear" w:color="auto" w:fill="FFFFFF"/>
        <w:spacing w:beforeAutospacing="0" w:after="0" w:afterAutospacing="0"/>
        <w:ind w:left="720"/>
        <w:contextualSpacing/>
      </w:pPr>
      <w:r>
        <w:rPr>
          <w:rFonts w:asciiTheme="minorHAnsi" w:hAnsiTheme="minorHAnsi" w:cstheme="minorHAnsi"/>
        </w:rPr>
        <w:t>2. dr inż. Katarzyna Matusiak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  <w:iCs/>
        </w:rPr>
        <w:t>Koordynator staży dla kierunku Fizyka Medyczna</w:t>
      </w:r>
      <w:r>
        <w:rPr>
          <w:rFonts w:asciiTheme="minorHAnsi" w:hAnsiTheme="minorHAnsi" w:cstheme="minorHAnsi"/>
        </w:rPr>
        <w:br/>
        <w:t>budynek D-10, pokój nr 116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tel.: 12 617 41 55</w:t>
      </w:r>
      <w:r>
        <w:rPr>
          <w:rFonts w:asciiTheme="minorHAnsi" w:hAnsiTheme="minorHAnsi" w:cstheme="minorHAnsi"/>
        </w:rPr>
        <w:br/>
        <w:t>e-mail: Katarzyna.Matusiak@fis.agh.edu.pl</w:t>
      </w:r>
    </w:p>
    <w:p w:rsidR="00FD6677" w:rsidRDefault="007516C6">
      <w:pPr>
        <w:pStyle w:val="NormalnyWeb"/>
        <w:shd w:val="clear" w:color="auto" w:fill="FFFFFF"/>
        <w:spacing w:beforeAutospacing="0" w:after="0" w:afterAutospacing="0"/>
        <w:ind w:left="720"/>
        <w:contextualSpacing/>
      </w:pPr>
      <w:r>
        <w:rPr>
          <w:rFonts w:asciiTheme="minorHAnsi" w:hAnsiTheme="minorHAnsi" w:cstheme="minorHAnsi"/>
        </w:rPr>
        <w:t>3. dr inż. Leszek Furman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  <w:iCs/>
        </w:rPr>
        <w:t xml:space="preserve">Koordynator staży dla kierunku </w:t>
      </w:r>
      <w:bookmarkStart w:id="3" w:name="__DdeLink__3634_3883468337"/>
      <w:r>
        <w:rPr>
          <w:rFonts w:asciiTheme="minorHAnsi" w:hAnsiTheme="minorHAnsi" w:cstheme="minorHAnsi"/>
          <w:i/>
          <w:iCs/>
        </w:rPr>
        <w:t>Fizyka Techniczna i Informatyka Stosowana</w:t>
      </w:r>
      <w:bookmarkEnd w:id="3"/>
      <w:r>
        <w:rPr>
          <w:rFonts w:asciiTheme="minorHAnsi" w:hAnsiTheme="minorHAnsi" w:cstheme="minorHAnsi"/>
        </w:rPr>
        <w:br/>
        <w:t>budynek D-10, pokój nr 111</w:t>
      </w:r>
      <w:r>
        <w:rPr>
          <w:rFonts w:asciiTheme="minorHAnsi" w:hAnsiTheme="minorHAnsi" w:cstheme="minorHAnsi"/>
        </w:rPr>
        <w:br/>
        <w:t>tel.: 12 617 39 15</w:t>
      </w:r>
      <w:r>
        <w:rPr>
          <w:rFonts w:asciiTheme="minorHAnsi" w:hAnsiTheme="minorHAnsi" w:cstheme="minorHAnsi"/>
        </w:rPr>
        <w:br/>
        <w:t>e-mail: Leszek.Furman@fis.agh.edu.pl</w:t>
      </w:r>
    </w:p>
    <w:p w:rsidR="00FD6677" w:rsidRDefault="007516C6">
      <w:pPr>
        <w:pStyle w:val="Akapitzlist"/>
        <w:numPr>
          <w:ilvl w:val="1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>Rejestracja Ka</w:t>
      </w:r>
      <w:r>
        <w:rPr>
          <w:rFonts w:eastAsia="Times New Roman" w:cstheme="minorHAnsi"/>
          <w:spacing w:val="-2"/>
          <w:sz w:val="24"/>
          <w:szCs w:val="24"/>
        </w:rPr>
        <w:t>ndydatów/ek odbywa się przez osobiste złożenie w Wydziałowym Biurze Projektu następujących dokumentów:</w:t>
      </w:r>
    </w:p>
    <w:p w:rsidR="00FD6677" w:rsidRDefault="007516C6">
      <w:pPr>
        <w:pStyle w:val="Akapitzlist"/>
        <w:numPr>
          <w:ilvl w:val="0"/>
          <w:numId w:val="17"/>
        </w:numPr>
        <w:tabs>
          <w:tab w:val="decimal" w:pos="360"/>
        </w:tabs>
        <w:spacing w:after="0" w:line="23" w:lineRule="atLeast"/>
        <w:ind w:left="567" w:hanging="283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Formularz rekrutacji uczestnictwa w Projekcie (</w:t>
      </w:r>
      <w:r>
        <w:rPr>
          <w:rFonts w:eastAsia="Times New Roman" w:cstheme="minorHAnsi"/>
          <w:b/>
          <w:spacing w:val="-2"/>
          <w:sz w:val="24"/>
          <w:szCs w:val="24"/>
        </w:rPr>
        <w:t>Załącznik nr 1</w:t>
      </w:r>
      <w:r>
        <w:rPr>
          <w:rFonts w:eastAsia="Times New Roman" w:cstheme="minorHAnsi"/>
          <w:spacing w:val="-2"/>
          <w:sz w:val="24"/>
          <w:szCs w:val="24"/>
        </w:rPr>
        <w:t xml:space="preserve"> do niniejszego Regulaminu Rekrutacji),</w:t>
      </w:r>
    </w:p>
    <w:p w:rsidR="00FD6677" w:rsidRDefault="007516C6">
      <w:pPr>
        <w:pStyle w:val="Akapitzlist"/>
        <w:widowControl w:val="0"/>
        <w:numPr>
          <w:ilvl w:val="0"/>
          <w:numId w:val="17"/>
        </w:numPr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>
        <w:rPr>
          <w:rFonts w:eastAsia="Arial Unicode MS" w:cstheme="minorHAnsi"/>
          <w:sz w:val="24"/>
          <w:szCs w:val="24"/>
          <w:lang w:eastAsia="pl-PL" w:bidi="pl-PL"/>
        </w:rPr>
        <w:t xml:space="preserve"> Oświadczenie o niepełnosprawności </w:t>
      </w:r>
      <w:r>
        <w:rPr>
          <w:rFonts w:eastAsia="Times New Roman" w:cstheme="minorHAnsi"/>
          <w:spacing w:val="-2"/>
          <w:sz w:val="24"/>
          <w:szCs w:val="24"/>
        </w:rPr>
        <w:t>(</w:t>
      </w:r>
      <w:r>
        <w:rPr>
          <w:rFonts w:eastAsia="Times New Roman" w:cstheme="minorHAnsi"/>
          <w:b/>
          <w:spacing w:val="-2"/>
          <w:sz w:val="24"/>
          <w:szCs w:val="24"/>
        </w:rPr>
        <w:t>Załącznik nr 2</w:t>
      </w:r>
      <w:r>
        <w:rPr>
          <w:rFonts w:eastAsia="Times New Roman" w:cstheme="minorHAnsi"/>
          <w:spacing w:val="-2"/>
          <w:sz w:val="24"/>
          <w:szCs w:val="24"/>
        </w:rPr>
        <w:t xml:space="preserve"> do niniejszego Regulaminu Rekrutacji), jeśli dotyczy,</w:t>
      </w:r>
    </w:p>
    <w:p w:rsidR="00FD6677" w:rsidRDefault="007516C6">
      <w:pPr>
        <w:pStyle w:val="Akapitzlist"/>
        <w:widowControl w:val="0"/>
        <w:numPr>
          <w:ilvl w:val="0"/>
          <w:numId w:val="17"/>
        </w:numPr>
        <w:spacing w:after="0" w:line="23" w:lineRule="atLeast"/>
        <w:ind w:left="567" w:hanging="283"/>
        <w:jc w:val="both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Arial Unicode MS" w:cstheme="minorHAnsi"/>
          <w:sz w:val="24"/>
          <w:szCs w:val="24"/>
          <w:lang w:eastAsia="pl-PL" w:bidi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Oświadczenie o braku powiązań osobowych z pracodawcą </w:t>
      </w:r>
      <w:r>
        <w:rPr>
          <w:rFonts w:eastAsia="Times New Roman" w:cstheme="minorHAnsi"/>
          <w:spacing w:val="-2"/>
          <w:sz w:val="24"/>
          <w:szCs w:val="24"/>
        </w:rPr>
        <w:t>(</w:t>
      </w:r>
      <w:r>
        <w:rPr>
          <w:rFonts w:eastAsia="Times New Roman" w:cstheme="minorHAnsi"/>
          <w:b/>
          <w:spacing w:val="-2"/>
          <w:sz w:val="24"/>
          <w:szCs w:val="24"/>
        </w:rPr>
        <w:t>Załącznik nr 3</w:t>
      </w:r>
      <w:r>
        <w:rPr>
          <w:rFonts w:eastAsia="Times New Roman" w:cstheme="minorHAnsi"/>
          <w:spacing w:val="-2"/>
          <w:sz w:val="24"/>
          <w:szCs w:val="24"/>
        </w:rPr>
        <w:t xml:space="preserve"> do niniejszego Regulaminu Rekrutacji).</w:t>
      </w:r>
    </w:p>
    <w:p w:rsidR="00FD6677" w:rsidRDefault="007516C6">
      <w:pPr>
        <w:pStyle w:val="Akapitzlist"/>
        <w:widowControl w:val="0"/>
        <w:numPr>
          <w:ilvl w:val="1"/>
          <w:numId w:val="16"/>
        </w:numPr>
        <w:spacing w:after="0" w:line="23" w:lineRule="atLeast"/>
        <w:ind w:left="284" w:hanging="284"/>
        <w:jc w:val="both"/>
        <w:rPr>
          <w:rFonts w:eastAsia="Arial Unicode MS" w:cstheme="minorHAnsi"/>
          <w:b/>
          <w:sz w:val="24"/>
          <w:szCs w:val="24"/>
          <w:lang w:eastAsia="pl-PL" w:bidi="pl-PL"/>
        </w:rPr>
      </w:pPr>
      <w:r>
        <w:rPr>
          <w:rStyle w:val="Pogrubienie"/>
          <w:rFonts w:cstheme="minorHAnsi"/>
          <w:b w:val="0"/>
          <w:sz w:val="24"/>
          <w:szCs w:val="24"/>
        </w:rPr>
        <w:t>Przebieg rekrutacji:</w:t>
      </w:r>
    </w:p>
    <w:p w:rsidR="00FD6677" w:rsidRDefault="007516C6">
      <w:pPr>
        <w:pStyle w:val="NormalnyWeb"/>
        <w:numPr>
          <w:ilvl w:val="2"/>
          <w:numId w:val="9"/>
        </w:numPr>
        <w:spacing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 I etap:</w:t>
      </w:r>
      <w:r>
        <w:rPr>
          <w:rFonts w:asciiTheme="minorHAnsi" w:hAnsiTheme="minorHAnsi" w:cstheme="minorHAnsi"/>
        </w:rPr>
        <w:t xml:space="preserve"> udostępnienie bazy pracodawców w oparciu o którą dokonywany je</w:t>
      </w:r>
      <w:r>
        <w:rPr>
          <w:rFonts w:asciiTheme="minorHAnsi" w:hAnsiTheme="minorHAnsi" w:cstheme="minorHAnsi"/>
        </w:rPr>
        <w:t>st wybór miejsc stażowych, podanie terminu rekrutacji oraz miejsca składania dokumentacji rekrutacyjnej,</w:t>
      </w:r>
    </w:p>
    <w:p w:rsidR="00FD6677" w:rsidRDefault="007516C6">
      <w:pPr>
        <w:pStyle w:val="NormalnyWeb"/>
        <w:numPr>
          <w:ilvl w:val="2"/>
          <w:numId w:val="9"/>
        </w:numPr>
        <w:spacing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 II etap: </w:t>
      </w:r>
      <w:r>
        <w:rPr>
          <w:rFonts w:asciiTheme="minorHAnsi" w:hAnsiTheme="minorHAnsi" w:cstheme="minorHAnsi"/>
        </w:rPr>
        <w:t>składanie dokumentów rekrutacyjnych,</w:t>
      </w:r>
    </w:p>
    <w:p w:rsidR="00FD6677" w:rsidRDefault="007516C6">
      <w:pPr>
        <w:pStyle w:val="NormalnyWeb"/>
        <w:numPr>
          <w:ilvl w:val="2"/>
          <w:numId w:val="9"/>
        </w:numPr>
        <w:spacing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 III etap: </w:t>
      </w:r>
      <w:r>
        <w:rPr>
          <w:rFonts w:asciiTheme="minorHAnsi" w:hAnsiTheme="minorHAnsi" w:cstheme="minorHAnsi"/>
        </w:rPr>
        <w:t>ocena formalna złożonych dokumentów,</w:t>
      </w:r>
    </w:p>
    <w:p w:rsidR="00FD6677" w:rsidRDefault="007516C6">
      <w:pPr>
        <w:pStyle w:val="NormalnyWeb"/>
        <w:numPr>
          <w:ilvl w:val="2"/>
          <w:numId w:val="9"/>
        </w:numPr>
        <w:spacing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 IV etap: </w:t>
      </w:r>
      <w:r>
        <w:rPr>
          <w:rFonts w:asciiTheme="minorHAnsi" w:hAnsiTheme="minorHAnsi" w:cstheme="minorHAnsi"/>
        </w:rPr>
        <w:t>ustalenie list rankingowych, ustalenie list os</w:t>
      </w:r>
      <w:r>
        <w:rPr>
          <w:rFonts w:asciiTheme="minorHAnsi" w:hAnsiTheme="minorHAnsi" w:cstheme="minorHAnsi"/>
        </w:rPr>
        <w:t>ób zakwalifikowanych do udziału w stażach oraz list rezerwowych,</w:t>
      </w:r>
    </w:p>
    <w:p w:rsidR="00FD6677" w:rsidRDefault="007516C6">
      <w:pPr>
        <w:pStyle w:val="NormalnyWeb"/>
        <w:numPr>
          <w:ilvl w:val="2"/>
          <w:numId w:val="9"/>
        </w:numPr>
        <w:spacing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 V etap: </w:t>
      </w:r>
      <w:r>
        <w:rPr>
          <w:rFonts w:asciiTheme="minorHAnsi" w:hAnsiTheme="minorHAnsi" w:cstheme="minorHAnsi"/>
        </w:rPr>
        <w:t>przydzielenie miejsc stażowych osobom zakwalifikowanym mając na uwadze ich wybór oraz wymogi Pracodawcy określone w bazie pracodawców; w przypadku zakwalifikowania osoby niepełnospra</w:t>
      </w:r>
      <w:r>
        <w:rPr>
          <w:rFonts w:asciiTheme="minorHAnsi" w:hAnsiTheme="minorHAnsi" w:cstheme="minorHAnsi"/>
        </w:rPr>
        <w:t>wnej, miejsce odbywania stażu zostanie wybrane zgodnie z kierunkiem studiów oraz uwzględnieniem jej potrzeb infrastrukturalnych,</w:t>
      </w:r>
    </w:p>
    <w:p w:rsidR="00FD6677" w:rsidRDefault="007516C6">
      <w:pPr>
        <w:pStyle w:val="NormalnyWeb"/>
        <w:numPr>
          <w:ilvl w:val="2"/>
          <w:numId w:val="9"/>
        </w:numPr>
        <w:spacing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VI etap: </w:t>
      </w:r>
      <w:r>
        <w:rPr>
          <w:rFonts w:asciiTheme="minorHAnsi" w:hAnsiTheme="minorHAnsi" w:cstheme="minorHAnsi"/>
        </w:rPr>
        <w:t>podpisanie Umowy trójstronnej o staż (Załącznik nr 2 do Regulaminu odbywania staży).</w:t>
      </w:r>
    </w:p>
    <w:p w:rsidR="00FD6677" w:rsidRDefault="007516C6">
      <w:pPr>
        <w:pStyle w:val="Akapitzlist"/>
        <w:numPr>
          <w:ilvl w:val="1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>Student/ka zakwalifikowany/a do u</w:t>
      </w:r>
      <w:r>
        <w:rPr>
          <w:rFonts w:eastAsia="Times New Roman" w:cstheme="minorHAnsi"/>
          <w:spacing w:val="-2"/>
          <w:sz w:val="24"/>
          <w:szCs w:val="24"/>
        </w:rPr>
        <w:t>działu w Stażu musi najpóźniej na dwa tygodnie przed rozpoczęciem stażu wypełnić i złożyć osobiście w Wydziałowym Biurze Projektu następujące dokumenty:</w:t>
      </w:r>
    </w:p>
    <w:p w:rsidR="00FD6677" w:rsidRDefault="007516C6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podpisaną przez siebie oraz Pracodawcę Umowę trójstronną o staż,</w:t>
      </w:r>
    </w:p>
    <w:p w:rsidR="00FD6677" w:rsidRDefault="007516C6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ahoma"/>
          <w:sz w:val="24"/>
          <w:szCs w:val="24"/>
        </w:rPr>
        <w:t xml:space="preserve">Indywidualny Program Stażu, zatwierdzony przez Koordynatora staży dla kierunku oraz Opiekuna stażu. Wzór IPS stanowi </w:t>
      </w:r>
      <w:r>
        <w:rPr>
          <w:rFonts w:eastAsia="Tahoma"/>
          <w:b/>
          <w:sz w:val="24"/>
          <w:szCs w:val="24"/>
        </w:rPr>
        <w:t>Załącznik nr 2</w:t>
      </w:r>
      <w:r>
        <w:rPr>
          <w:rFonts w:eastAsia="Tahoma"/>
          <w:sz w:val="24"/>
          <w:szCs w:val="24"/>
        </w:rPr>
        <w:t xml:space="preserve"> do wzoru Umowy trójstronnej o staż (stanowiącego Załącznik nr 2 do Regulaminu odbywania staży),</w:t>
      </w:r>
    </w:p>
    <w:p w:rsidR="00FD6677" w:rsidRDefault="007516C6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Oświadczenie uczestnika Projektu o zgodzie na monitorowanie losów zawodowych po ukończeniu studiów, którego wzór stanowi </w:t>
      </w:r>
      <w:r>
        <w:rPr>
          <w:rFonts w:eastAsia="Times New Roman" w:cstheme="minorHAnsi"/>
          <w:b/>
          <w:sz w:val="24"/>
          <w:szCs w:val="24"/>
        </w:rPr>
        <w:t>Załącznik nr 5</w:t>
      </w:r>
      <w:r>
        <w:rPr>
          <w:rFonts w:eastAsia="Times New Roman"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Regulaminu odbywania staży.</w:t>
      </w:r>
    </w:p>
    <w:p w:rsidR="00FD6677" w:rsidRDefault="007516C6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Rekrutacja Kandydatów przebiega w sposób ciągły, terminy rozpatrywania wniosków rekrutacy</w:t>
      </w:r>
      <w:r>
        <w:rPr>
          <w:rFonts w:eastAsia="Times New Roman" w:cstheme="minorHAnsi"/>
          <w:spacing w:val="-1"/>
          <w:sz w:val="24"/>
          <w:szCs w:val="24"/>
        </w:rPr>
        <w:t>jnych zostaną ogłoszone na stronie internetowej Projektu.</w:t>
      </w:r>
    </w:p>
    <w:p w:rsidR="00FD6677" w:rsidRDefault="007516C6">
      <w:pPr>
        <w:numPr>
          <w:ilvl w:val="0"/>
          <w:numId w:val="8"/>
        </w:numPr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uzasadnionych przypadkach Wydziałowy Koordynator Projektu może zmienić termin rozpatrywania wniosków.</w:t>
      </w:r>
    </w:p>
    <w:p w:rsidR="00FD6677" w:rsidRDefault="007516C6">
      <w:pPr>
        <w:spacing w:before="240" w:after="240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§ 2</w:t>
      </w:r>
    </w:p>
    <w:p w:rsidR="00FD6677" w:rsidRDefault="007516C6">
      <w:pPr>
        <w:pStyle w:val="Akapitzlist"/>
        <w:spacing w:before="240" w:after="240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Komisja Rekrutacyjna i kryteria wyboru Stażystów</w:t>
      </w:r>
    </w:p>
    <w:p w:rsidR="00FD6677" w:rsidRDefault="007516C6">
      <w:pPr>
        <w:pStyle w:val="Akapitzlist"/>
        <w:numPr>
          <w:ilvl w:val="0"/>
          <w:numId w:val="18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Zadaniem Komisji Rekrutacyjnej jest ocena</w:t>
      </w:r>
      <w:r>
        <w:rPr>
          <w:rFonts w:eastAsia="Times New Roman" w:cstheme="minorHAnsi"/>
          <w:sz w:val="24"/>
          <w:szCs w:val="24"/>
        </w:rPr>
        <w:t xml:space="preserve"> aplikacji Kandydatów/ek oraz przyznanie miejsc stażowych. </w:t>
      </w:r>
    </w:p>
    <w:p w:rsidR="00FD6677" w:rsidRDefault="007516C6">
      <w:pPr>
        <w:pStyle w:val="Akapitzlist"/>
        <w:numPr>
          <w:ilvl w:val="0"/>
          <w:numId w:val="18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skład Komisji Rekrutacyjnej wchodzą:</w:t>
      </w:r>
    </w:p>
    <w:p w:rsidR="00FD6677" w:rsidRDefault="007516C6">
      <w:pPr>
        <w:numPr>
          <w:ilvl w:val="0"/>
          <w:numId w:val="11"/>
        </w:numPr>
        <w:spacing w:after="0" w:line="240" w:lineRule="auto"/>
        <w:contextualSpacing/>
      </w:pPr>
      <w:r>
        <w:rPr>
          <w:rFonts w:eastAsia="Times New Roman" w:cstheme="minorHAnsi"/>
          <w:bCs/>
          <w:sz w:val="24"/>
          <w:szCs w:val="24"/>
          <w:lang w:eastAsia="pl-PL"/>
        </w:rPr>
        <w:t>dr hab. inż. Krzysztof Malarz  – Prodziekan ds. kształcenia i  Wydziałowy Koordynator Projektu,</w:t>
      </w:r>
    </w:p>
    <w:p w:rsidR="00FD6677" w:rsidRDefault="007516C6">
      <w:pPr>
        <w:numPr>
          <w:ilvl w:val="0"/>
          <w:numId w:val="11"/>
        </w:numPr>
        <w:spacing w:after="0" w:line="240" w:lineRule="auto"/>
        <w:contextualSpacing/>
      </w:pPr>
      <w:r>
        <w:rPr>
          <w:rFonts w:eastAsia="Times New Roman" w:cstheme="minorHAnsi"/>
          <w:bCs/>
          <w:sz w:val="24"/>
          <w:szCs w:val="24"/>
          <w:lang w:eastAsia="pl-PL"/>
        </w:rPr>
        <w:t>dr inż. Katarzyna Matusiak– Koordynator staży dla kierunku Fi</w:t>
      </w:r>
      <w:r>
        <w:rPr>
          <w:rFonts w:eastAsia="Times New Roman" w:cstheme="minorHAnsi"/>
          <w:bCs/>
          <w:sz w:val="24"/>
          <w:szCs w:val="24"/>
          <w:lang w:eastAsia="pl-PL"/>
        </w:rPr>
        <w:t>zyka Medyczna,</w:t>
      </w:r>
    </w:p>
    <w:p w:rsidR="00FD6677" w:rsidRDefault="007516C6">
      <w:pPr>
        <w:numPr>
          <w:ilvl w:val="0"/>
          <w:numId w:val="11"/>
        </w:numPr>
        <w:spacing w:after="0" w:line="240" w:lineRule="auto"/>
        <w:contextualSpacing/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dr inż. Leszek Furman – Koordynator staży dla kierunku </w:t>
      </w: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Fizyka Techniczna i Informatyka Stosowana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D6677" w:rsidRDefault="007516C6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Przedstawiciel studentów. </w:t>
      </w:r>
    </w:p>
    <w:p w:rsidR="00FD6677" w:rsidRDefault="007516C6">
      <w:pPr>
        <w:rPr>
          <w:rFonts w:eastAsia="Times New Roman" w:cstheme="minorHAnsi"/>
          <w:spacing w:val="-3"/>
          <w:sz w:val="24"/>
          <w:szCs w:val="24"/>
        </w:rPr>
      </w:pPr>
      <w:r>
        <w:t>3. Przy wyborze Stażystów/ek Komisja będzie kierowała się następującymi kryteriami:</w:t>
      </w:r>
    </w:p>
    <w:p w:rsidR="00FD6677" w:rsidRDefault="007516C6">
      <w:pPr>
        <w:numPr>
          <w:ilvl w:val="0"/>
          <w:numId w:val="12"/>
        </w:numPr>
      </w:pPr>
      <w:r>
        <w:t xml:space="preserve">parytet kobiet </w:t>
      </w:r>
      <w:r>
        <w:rPr>
          <w:rFonts w:eastAsia="Times New Roman" w:cstheme="minorHAnsi"/>
          <w:spacing w:val="-1"/>
          <w:sz w:val="24"/>
          <w:szCs w:val="24"/>
        </w:rPr>
        <w:t>(Fizyka Medyczna:</w:t>
      </w:r>
      <w:r>
        <w:rPr>
          <w:rFonts w:eastAsia="Times New Roman" w:cstheme="minorHAnsi"/>
          <w:spacing w:val="-1"/>
          <w:sz w:val="24"/>
          <w:szCs w:val="24"/>
        </w:rPr>
        <w:t xml:space="preserve"> liczba kobiet K=17, liczba mężczyzn M=4, Fizyka Techniczna: liczba kobiet K=4, liczba mężczyzn M=12, Informatyka Stosowana: liczba kobiet K=8, liczba mężczyzn M=32),</w:t>
      </w:r>
    </w:p>
    <w:p w:rsidR="00FD6677" w:rsidRDefault="007516C6">
      <w:pPr>
        <w:numPr>
          <w:ilvl w:val="0"/>
          <w:numId w:val="12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punkty za średnią ocen uzyskanych w semestrze poprzedzającym odbycie stażu:</w:t>
      </w:r>
    </w:p>
    <w:p w:rsidR="00FD6677" w:rsidRDefault="007516C6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średnia 3,5 –</w:t>
      </w:r>
      <w:r>
        <w:rPr>
          <w:rFonts w:eastAsia="Times New Roman" w:cstheme="minorHAnsi"/>
          <w:spacing w:val="-1"/>
          <w:sz w:val="24"/>
          <w:szCs w:val="24"/>
        </w:rPr>
        <w:t xml:space="preserve"> 5pkt,</w:t>
      </w:r>
    </w:p>
    <w:p w:rsidR="00FD6677" w:rsidRDefault="007516C6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średnia 4,0 - 10 pkt,</w:t>
      </w:r>
    </w:p>
    <w:p w:rsidR="00FD6677" w:rsidRDefault="007516C6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średnia 4,5 - 15 pkt,</w:t>
      </w:r>
    </w:p>
    <w:p w:rsidR="00FD6677" w:rsidRDefault="007516C6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średnia 5,0 - 20 pkt,</w:t>
      </w:r>
    </w:p>
    <w:p w:rsidR="00FD6677" w:rsidRDefault="007516C6">
      <w:pPr>
        <w:pStyle w:val="Akapitzlist"/>
        <w:numPr>
          <w:ilvl w:val="0"/>
          <w:numId w:val="12"/>
        </w:numPr>
        <w:spacing w:after="0" w:line="240" w:lineRule="auto"/>
        <w:ind w:left="709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sytuacji gdy kilku studentów ma taką samą średnią ocen, decydują punkty dodatkowe za: </w:t>
      </w:r>
    </w:p>
    <w:p w:rsidR="00FD6677" w:rsidRDefault="007516C6">
      <w:pPr>
        <w:pStyle w:val="Akapitzlist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artykuły w czasopismach naukowych, udział w konferencjach – 5 pkt; </w:t>
      </w:r>
    </w:p>
    <w:p w:rsidR="00FD6677" w:rsidRDefault="007516C6">
      <w:pPr>
        <w:pStyle w:val="Akapitzlist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pracę w Samorządzie St</w:t>
      </w:r>
      <w:r>
        <w:rPr>
          <w:rFonts w:cstheme="minorHAnsi"/>
          <w:sz w:val="24"/>
          <w:szCs w:val="24"/>
        </w:rPr>
        <w:t xml:space="preserve">udenckim, w Studenckich Kołach Naukowych - 5 pkt; </w:t>
      </w:r>
    </w:p>
    <w:p w:rsidR="00FD6677" w:rsidRDefault="007516C6">
      <w:pPr>
        <w:pStyle w:val="Akapitzlist"/>
        <w:spacing w:after="0" w:line="23" w:lineRule="atLeast"/>
        <w:ind w:left="1581" w:hanging="43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cstheme="minorHAnsi"/>
          <w:sz w:val="24"/>
          <w:szCs w:val="24"/>
        </w:rPr>
        <w:t>- preferencje dla osób z orzeczoną niepełnosprawnością – 5 pkt.</w:t>
      </w:r>
    </w:p>
    <w:p w:rsidR="00FD6677" w:rsidRDefault="007516C6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I</w:t>
      </w:r>
      <w:r>
        <w:rPr>
          <w:rStyle w:val="Pogrubienie"/>
          <w:b w:val="0"/>
          <w:bCs w:val="0"/>
          <w:sz w:val="24"/>
          <w:szCs w:val="24"/>
        </w:rPr>
        <w:t>nformacja o zakwalifikowaniu, bądź niezakwalifikowaniu na Staż oraz miejscu na liście rezerwowej zostanie przesłana na indywidualne konta po</w:t>
      </w:r>
      <w:r>
        <w:rPr>
          <w:rStyle w:val="Pogrubienie"/>
          <w:b w:val="0"/>
          <w:bCs w:val="0"/>
          <w:sz w:val="24"/>
          <w:szCs w:val="24"/>
        </w:rPr>
        <w:t xml:space="preserve">cztowe Kandydatów/tek. </w:t>
      </w:r>
    </w:p>
    <w:p w:rsidR="00FD6677" w:rsidRDefault="007516C6">
      <w:pPr>
        <w:pStyle w:val="Akapitzlist"/>
        <w:numPr>
          <w:ilvl w:val="0"/>
          <w:numId w:val="22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Kandydaci/tki o zbyt niskiej liczbie pkt umieszczani będą na liście rezerwowej. Kolejnym osobom z listy zaproponowane będą staże w przypadku rezygnacji osób zakwalifikowanych.</w:t>
      </w:r>
    </w:p>
    <w:p w:rsidR="00FD6677" w:rsidRDefault="007516C6">
      <w:pPr>
        <w:pStyle w:val="Akapitzlist"/>
        <w:numPr>
          <w:ilvl w:val="0"/>
          <w:numId w:val="22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Decyzje Komisji Rekrutacyjnej nie są decyzjami </w:t>
      </w:r>
      <w:r>
        <w:rPr>
          <w:rFonts w:eastAsia="Times New Roman"/>
          <w:sz w:val="24"/>
          <w:szCs w:val="24"/>
        </w:rPr>
        <w:t>administracyjnymi w rozumieniu przepisów kodeksu postępowania administracyjnego i nie przysługuje od nich środek odwoławczy.</w:t>
      </w:r>
    </w:p>
    <w:p w:rsidR="00FD6677" w:rsidRDefault="007516C6">
      <w:pPr>
        <w:pStyle w:val="Akapitzlist"/>
        <w:numPr>
          <w:ilvl w:val="0"/>
          <w:numId w:val="22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</w:t>
      </w:r>
      <w:r>
        <w:rPr>
          <w:rFonts w:eastAsia="Times New Roman"/>
          <w:spacing w:val="-2"/>
          <w:sz w:val="24"/>
          <w:szCs w:val="24"/>
        </w:rPr>
        <w:t>.</w:t>
      </w:r>
    </w:p>
    <w:p w:rsidR="00FD6677" w:rsidRDefault="00FD6677">
      <w:pPr>
        <w:spacing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</w:p>
    <w:p w:rsidR="00FD6677" w:rsidRDefault="007516C6">
      <w:r>
        <w:rPr>
          <w:sz w:val="24"/>
          <w:szCs w:val="24"/>
        </w:rPr>
        <w:t>Kraków, dnia 2019/02/15</w:t>
      </w:r>
    </w:p>
    <w:p w:rsidR="00FD6677" w:rsidRDefault="007516C6">
      <w:pPr>
        <w:rPr>
          <w:sz w:val="24"/>
          <w:szCs w:val="24"/>
        </w:rPr>
      </w:pPr>
      <w:r>
        <w:br w:type="page"/>
      </w:r>
    </w:p>
    <w:p w:rsidR="00FD6677" w:rsidRDefault="007516C6">
      <w:pPr>
        <w:widowControl w:val="0"/>
        <w:spacing w:after="0" w:line="269" w:lineRule="exact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 xml:space="preserve">Załącznik nr 5 do Regulaminu odbywania staży na Wydziale Fizyki i Informatyki Stosowanej w ramach projektu </w:t>
      </w:r>
    </w:p>
    <w:p w:rsidR="00FD6677" w:rsidRDefault="007516C6">
      <w:pPr>
        <w:widowControl w:val="0"/>
        <w:spacing w:after="0" w:line="269" w:lineRule="exact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 xml:space="preserve">„Zintegrowany Program Rozwoju Akademii Górniczo-Hutniczej w Krakowie", nr POWR.03.05.00-00-Z307/17-00 - </w:t>
      </w:r>
      <w:r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Oświadczenie o </w:t>
      </w:r>
      <w:r>
        <w:rPr>
          <w:rFonts w:eastAsia="Arial Unicode MS" w:cs="Arial Unicode MS"/>
          <w:color w:val="000000"/>
          <w:sz w:val="20"/>
          <w:szCs w:val="20"/>
          <w:lang w:eastAsia="pl-PL" w:bidi="pl-PL"/>
        </w:rPr>
        <w:t>zgodzie na monitorowanie losów zawodowych po ukończeniu studiów</w:t>
      </w:r>
    </w:p>
    <w:p w:rsidR="00FD6677" w:rsidRDefault="007516C6">
      <w:pPr>
        <w:spacing w:line="23" w:lineRule="atLea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6750" cy="679450"/>
            <wp:effectExtent l="0" t="0" r="0" b="0"/>
            <wp:docPr id="3" name="Obraz 4" descr="C:\Users\MM\AppData\Local\Microsoft\Windows\INetCache\Content.Word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C:\Users\MM\AppData\Local\Microsoft\Windows\INetCache\Content.Word\ban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77" w:rsidRDefault="00FD6677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FD6677" w:rsidRDefault="00FD6677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FD6677" w:rsidRDefault="00FD6677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:rsidR="00FD6677" w:rsidRDefault="007516C6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0"/>
          <w:szCs w:val="24"/>
          <w:lang w:eastAsia="pl-PL" w:bidi="pl-PL"/>
        </w:rPr>
      </w:pPr>
      <w:r>
        <w:rPr>
          <w:rFonts w:eastAsia="Calibri" w:cstheme="minorHAnsi"/>
          <w:sz w:val="24"/>
          <w:szCs w:val="32"/>
        </w:rPr>
        <w:t>Projekt „Zintegrowany Program Rozwoju Akademii Górniczo-Hutniczej w Krakowie”</w:t>
      </w:r>
    </w:p>
    <w:p w:rsidR="00FD6677" w:rsidRDefault="007516C6">
      <w:pPr>
        <w:widowControl w:val="0"/>
        <w:spacing w:after="0" w:line="240" w:lineRule="auto"/>
        <w:jc w:val="center"/>
        <w:rPr>
          <w:rFonts w:cstheme="minorHAnsi"/>
          <w:bCs/>
          <w:sz w:val="24"/>
          <w:szCs w:val="32"/>
        </w:rPr>
      </w:pPr>
      <w:r>
        <w:rPr>
          <w:rFonts w:eastAsia="Calibri" w:cstheme="minorHAnsi"/>
          <w:sz w:val="24"/>
          <w:szCs w:val="32"/>
        </w:rPr>
        <w:t xml:space="preserve">nr </w:t>
      </w:r>
      <w:r>
        <w:rPr>
          <w:rFonts w:cstheme="minorHAnsi"/>
          <w:bCs/>
          <w:sz w:val="24"/>
          <w:szCs w:val="32"/>
        </w:rPr>
        <w:t>POWR.03.05.00-00-Z307/17-00</w:t>
      </w:r>
    </w:p>
    <w:p w:rsidR="00FD6677" w:rsidRDefault="00FD667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FD6677" w:rsidRDefault="00FD667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FD6677" w:rsidRDefault="00FD667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FD6677" w:rsidRDefault="007516C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Oświadczenie </w:t>
      </w:r>
    </w:p>
    <w:p w:rsidR="00FD6677" w:rsidRDefault="007516C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4" w:name="_Hlk509234036"/>
      <w:bookmarkStart w:id="5" w:name="_Hlk509234064"/>
      <w:r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o zgodzie na monitorowanie losów zawodowych po ukończeniu </w:t>
      </w:r>
      <w:r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studiów</w:t>
      </w:r>
      <w:bookmarkEnd w:id="4"/>
      <w:bookmarkEnd w:id="5"/>
    </w:p>
    <w:p w:rsidR="00FD6677" w:rsidRDefault="00FD6677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FD6677" w:rsidRDefault="00FD667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FD6677" w:rsidRDefault="00FD6677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FD6677" w:rsidRDefault="007516C6">
      <w:pPr>
        <w:widowControl w:val="0"/>
        <w:spacing w:after="0" w:line="240" w:lineRule="auto"/>
        <w:jc w:val="both"/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Wyrażam zgodę na monitorowanie mojej sytuacji zawodowej po ukończeniu studiów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br/>
        <w:t xml:space="preserve">w okresie min. 6 miesięcy oraz zobowiązuje się do odpowiadania w tym okresie na pytania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br/>
        <w:t xml:space="preserve">i ankiety przesyłane mi przez Wydział Fizyki i Informatyki Stosowanej AGH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drogą mailową, na adres: ………………………….......</w:t>
      </w:r>
      <w:r>
        <w:rPr>
          <w:rStyle w:val="FootnoteAnchor"/>
          <w:rFonts w:eastAsia="Arial Unicode MS" w:cs="Arial Unicode MS"/>
          <w:color w:val="000000"/>
          <w:sz w:val="24"/>
          <w:szCs w:val="24"/>
          <w:lang w:eastAsia="pl-PL" w:bidi="pl-PL"/>
        </w:rPr>
        <w:footnoteReference w:id="1"/>
      </w:r>
    </w:p>
    <w:p w:rsidR="00FD6677" w:rsidRDefault="00FD6677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FD6677" w:rsidRDefault="007516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:rsidR="00FD6677" w:rsidRDefault="007516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:rsidR="00FD6677" w:rsidRDefault="00FD667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FD6677" w:rsidRDefault="007516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FD6677" w:rsidRDefault="007516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FD6677" w:rsidRDefault="007516C6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FD6677" w:rsidRDefault="007516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Czytelny podpis</w:t>
      </w:r>
    </w:p>
    <w:p w:rsidR="00FD6677" w:rsidRDefault="00FD66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FD6677" w:rsidRDefault="00FD667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FD6677" w:rsidRDefault="00FD6677"/>
    <w:p w:rsidR="00FD6677" w:rsidRDefault="00FD6677">
      <w:pPr>
        <w:spacing w:line="23" w:lineRule="atLeast"/>
        <w:jc w:val="both"/>
        <w:rPr>
          <w:sz w:val="24"/>
          <w:szCs w:val="24"/>
        </w:rPr>
      </w:pPr>
    </w:p>
    <w:p w:rsidR="00FD6677" w:rsidRDefault="007516C6">
      <w:pPr>
        <w:rPr>
          <w:sz w:val="24"/>
          <w:szCs w:val="24"/>
        </w:rPr>
      </w:pPr>
      <w:r>
        <w:br w:type="page"/>
      </w:r>
    </w:p>
    <w:p w:rsidR="00FD6677" w:rsidRDefault="007516C6">
      <w:pPr>
        <w:spacing w:after="0" w:line="240" w:lineRule="auto"/>
      </w:pPr>
      <w:r>
        <w:rPr>
          <w:rFonts w:eastAsia="Times New Roman" w:cs="Times New Roman"/>
          <w:sz w:val="20"/>
          <w:szCs w:val="20"/>
          <w:lang w:eastAsia="pl-PL"/>
        </w:rPr>
        <w:t xml:space="preserve">Załącznik nr 6 do Regulaminu odbywania staży na Wydziale Fizyki i Informatyki Stosowanej w ramach projektu „Zintegrowany </w:t>
      </w:r>
      <w:r>
        <w:rPr>
          <w:rFonts w:eastAsia="Times New Roman" w:cs="Times New Roman"/>
          <w:sz w:val="20"/>
          <w:szCs w:val="20"/>
          <w:lang w:eastAsia="pl-PL"/>
        </w:rPr>
        <w:t>Program Rozwoju Akademii Górniczo-Hutniczej w Krakowie", nr POWR.03.05.00-00-Z307/17-00 – Zaświadczenie o odbyciu stażu</w:t>
      </w:r>
    </w:p>
    <w:p w:rsidR="00FD6677" w:rsidRDefault="007516C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5480" cy="678180"/>
            <wp:effectExtent l="0" t="0" r="0" b="0"/>
            <wp:docPr id="4" name="Obraz 5" descr="C:\Users\MM\AppData\Local\Microsoft\Windows\INetCache\Content.Word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C:\Users\MM\AppData\Local\Microsoft\Windows\INetCache\Content.Word\ban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77" w:rsidRDefault="00FD6677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FD6677" w:rsidRDefault="007516C6">
      <w:pPr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ZAŚWIADCZENIE O ODBYCIU STAŻU</w:t>
      </w:r>
    </w:p>
    <w:p w:rsidR="00FD6677" w:rsidRDefault="007516C6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realizowanego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>
        <w:rPr>
          <w:rFonts w:cs="Verdana"/>
          <w:b/>
          <w:sz w:val="24"/>
          <w:szCs w:val="24"/>
        </w:rPr>
        <w:t xml:space="preserve">”, 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:rsidR="00FD6677" w:rsidRDefault="00FD6677">
      <w:pPr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FD6677" w:rsidRDefault="00FD6677">
      <w:pPr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FD6677" w:rsidRDefault="007516C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…………………………………………..                                                             dnia ......................... 20…r.</w:t>
      </w:r>
    </w:p>
    <w:p w:rsidR="00FD6677" w:rsidRDefault="007516C6">
      <w:pPr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>pieczęć Pracodawcy</w:t>
      </w:r>
    </w:p>
    <w:p w:rsidR="00FD6677" w:rsidRDefault="00FD6677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D6677" w:rsidRDefault="007516C6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>
        <w:rPr>
          <w:rFonts w:eastAsia="Times New Roman" w:cs="Times New Roman"/>
          <w:lang w:eastAsia="pl-PL"/>
        </w:rPr>
        <w:t xml:space="preserve">projektu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>
        <w:rPr>
          <w:rFonts w:cs="Verdana"/>
          <w:b/>
          <w:sz w:val="24"/>
          <w:szCs w:val="24"/>
        </w:rPr>
        <w:t xml:space="preserve">” </w:t>
      </w:r>
      <w:r>
        <w:rPr>
          <w:rFonts w:eastAsia="Times New Roman" w:cs="Arial"/>
          <w:sz w:val="24"/>
          <w:szCs w:val="24"/>
          <w:lang w:eastAsia="pl-PL"/>
        </w:rPr>
        <w:t xml:space="preserve">odbyła/odbył Staż zawodowy w wymiarze jednego miesiąca (…………….. godzin), w  </w:t>
      </w:r>
    </w:p>
    <w:p w:rsidR="00FD6677" w:rsidRDefault="007516C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FD6677" w:rsidRDefault="007516C6">
      <w:pPr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eastAsia="Times New Roman" w:cs="Arial"/>
          <w:i/>
          <w:sz w:val="16"/>
          <w:szCs w:val="16"/>
          <w:lang w:eastAsia="pl-PL"/>
        </w:rPr>
        <w:t>nazwa Pracodawcy, adres, NIP</w:t>
      </w:r>
    </w:p>
    <w:p w:rsidR="00FD6677" w:rsidRDefault="00FD6677">
      <w:pPr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FD6677" w:rsidRDefault="007516C6">
      <w:pPr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w terminie od ....</w:t>
      </w:r>
      <w:r>
        <w:rPr>
          <w:rFonts w:eastAsia="Times New Roman" w:cs="Arial"/>
          <w:sz w:val="24"/>
          <w:szCs w:val="24"/>
          <w:lang w:eastAsia="pl-PL"/>
        </w:rPr>
        <w:t>........................... do .................. 20.... r.</w:t>
      </w:r>
    </w:p>
    <w:p w:rsidR="00FD6677" w:rsidRDefault="007516C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czasie trwania stażu Uczestniczka/Uczestnik zapoznała/zapoznał  się z następującymi zagadnieniami: </w:t>
      </w:r>
    </w:p>
    <w:p w:rsidR="00FD6677" w:rsidRDefault="007516C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</w:t>
      </w:r>
    </w:p>
    <w:p w:rsidR="00FD6677" w:rsidRDefault="007516C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D6677" w:rsidRDefault="007516C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FD6677" w:rsidRDefault="007516C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Ogólna opinia o Stażyście:</w:t>
      </w:r>
    </w:p>
    <w:p w:rsidR="00FD6677" w:rsidRDefault="007516C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……………............................................................................................................................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............</w:t>
      </w:r>
    </w:p>
    <w:p w:rsidR="00FD6677" w:rsidRDefault="007516C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D6677" w:rsidRDefault="007516C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</w:t>
      </w:r>
    </w:p>
    <w:p w:rsidR="00FD6677" w:rsidRDefault="00FD6677">
      <w:pPr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FD6677" w:rsidRDefault="00FD6677">
      <w:pPr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FD6677" w:rsidRDefault="007516C6">
      <w:pPr>
        <w:spacing w:after="0" w:line="360" w:lineRule="auto"/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FD6677" w:rsidRDefault="007516C6">
      <w:pPr>
        <w:spacing w:after="0" w:line="360" w:lineRule="auto"/>
        <w:jc w:val="center"/>
      </w:pPr>
      <w:r>
        <w:rPr>
          <w:rFonts w:eastAsia="Times New Roman" w:cs="Arial"/>
          <w:sz w:val="20"/>
          <w:szCs w:val="20"/>
          <w:lang w:eastAsia="pl-PL"/>
        </w:rPr>
        <w:t>pieczęć i podpis osoby reprezentującej Pracodawcę</w:t>
      </w:r>
    </w:p>
    <w:p w:rsidR="00FD6677" w:rsidRDefault="00FD6677">
      <w:pPr>
        <w:sectPr w:rsidR="00FD667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formProt w:val="0"/>
          <w:docGrid w:linePitch="312"/>
        </w:sectPr>
      </w:pPr>
    </w:p>
    <w:p w:rsidR="00FD6677" w:rsidRDefault="00FD6677"/>
    <w:p w:rsidR="00FD6677" w:rsidRDefault="00FD6677">
      <w:pPr>
        <w:sectPr w:rsidR="00FD667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12"/>
        </w:sectPr>
      </w:pPr>
    </w:p>
    <w:p w:rsidR="00000000" w:rsidRDefault="007516C6"/>
    <w:sectPr w:rsidR="00000000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16C6">
      <w:pPr>
        <w:spacing w:after="0" w:line="240" w:lineRule="auto"/>
      </w:pPr>
      <w:r>
        <w:separator/>
      </w:r>
    </w:p>
  </w:endnote>
  <w:endnote w:type="continuationSeparator" w:id="0">
    <w:p w:rsidR="00000000" w:rsidRDefault="007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77" w:rsidRDefault="00FD6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77" w:rsidRDefault="007516C6">
      <w:r>
        <w:separator/>
      </w:r>
    </w:p>
  </w:footnote>
  <w:footnote w:type="continuationSeparator" w:id="0">
    <w:p w:rsidR="00FD6677" w:rsidRDefault="007516C6">
      <w:r>
        <w:continuationSeparator/>
      </w:r>
    </w:p>
  </w:footnote>
  <w:footnote w:id="1">
    <w:p w:rsidR="00FD6677" w:rsidRDefault="007516C6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rStyle w:val="FootnoteCharacters"/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Należy wpisać adres poczty elektronicznej, na który Wydział będzie przesyłał pytania i ankiety dot. kariery zawodowej.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77" w:rsidRDefault="00FD6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77"/>
    <w:multiLevelType w:val="multilevel"/>
    <w:tmpl w:val="EE724B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3E2"/>
    <w:multiLevelType w:val="multilevel"/>
    <w:tmpl w:val="6C0EF09C"/>
    <w:lvl w:ilvl="0">
      <w:start w:val="1"/>
      <w:numFmt w:val="decimal"/>
      <w:lvlText w:val="%1)"/>
      <w:lvlJc w:val="left"/>
      <w:pPr>
        <w:ind w:left="1366" w:hanging="360"/>
      </w:pPr>
    </w:lvl>
    <w:lvl w:ilvl="1">
      <w:start w:val="1"/>
      <w:numFmt w:val="lowerLetter"/>
      <w:lvlText w:val="%2."/>
      <w:lvlJc w:val="left"/>
      <w:pPr>
        <w:ind w:left="2086" w:hanging="360"/>
      </w:pPr>
    </w:lvl>
    <w:lvl w:ilvl="2">
      <w:start w:val="1"/>
      <w:numFmt w:val="lowerRoman"/>
      <w:lvlText w:val="%3."/>
      <w:lvlJc w:val="right"/>
      <w:pPr>
        <w:ind w:left="2806" w:hanging="180"/>
      </w:pPr>
    </w:lvl>
    <w:lvl w:ilvl="3">
      <w:start w:val="1"/>
      <w:numFmt w:val="decimal"/>
      <w:lvlText w:val="%4."/>
      <w:lvlJc w:val="left"/>
      <w:pPr>
        <w:ind w:left="3526" w:hanging="360"/>
      </w:pPr>
    </w:lvl>
    <w:lvl w:ilvl="4">
      <w:start w:val="1"/>
      <w:numFmt w:val="lowerLetter"/>
      <w:lvlText w:val="%5."/>
      <w:lvlJc w:val="left"/>
      <w:pPr>
        <w:ind w:left="4246" w:hanging="360"/>
      </w:pPr>
    </w:lvl>
    <w:lvl w:ilvl="5">
      <w:start w:val="1"/>
      <w:numFmt w:val="lowerRoman"/>
      <w:lvlText w:val="%6."/>
      <w:lvlJc w:val="right"/>
      <w:pPr>
        <w:ind w:left="4966" w:hanging="180"/>
      </w:pPr>
    </w:lvl>
    <w:lvl w:ilvl="6">
      <w:start w:val="1"/>
      <w:numFmt w:val="decimal"/>
      <w:lvlText w:val="%7."/>
      <w:lvlJc w:val="left"/>
      <w:pPr>
        <w:ind w:left="5686" w:hanging="360"/>
      </w:pPr>
    </w:lvl>
    <w:lvl w:ilvl="7">
      <w:start w:val="1"/>
      <w:numFmt w:val="lowerLetter"/>
      <w:lvlText w:val="%8."/>
      <w:lvlJc w:val="left"/>
      <w:pPr>
        <w:ind w:left="6406" w:hanging="360"/>
      </w:pPr>
    </w:lvl>
    <w:lvl w:ilvl="8">
      <w:start w:val="1"/>
      <w:numFmt w:val="lowerRoman"/>
      <w:lvlText w:val="%9."/>
      <w:lvlJc w:val="right"/>
      <w:pPr>
        <w:ind w:left="7126" w:hanging="180"/>
      </w:pPr>
    </w:lvl>
  </w:abstractNum>
  <w:abstractNum w:abstractNumId="2" w15:restartNumberingAfterBreak="0">
    <w:nsid w:val="08D87750"/>
    <w:multiLevelType w:val="multilevel"/>
    <w:tmpl w:val="135A9F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81C"/>
    <w:multiLevelType w:val="multilevel"/>
    <w:tmpl w:val="B588ADD4"/>
    <w:lvl w:ilvl="0">
      <w:start w:val="8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eastAsia="Times New Roman" w:cs="Calibri"/>
        <w:strike w:val="0"/>
        <w:dstrike w:val="0"/>
        <w:color w:val="141B1B"/>
        <w:spacing w:val="-1"/>
        <w:w w:val="100"/>
        <w:position w:val="0"/>
        <w:sz w:val="24"/>
        <w:szCs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E44928"/>
    <w:multiLevelType w:val="multilevel"/>
    <w:tmpl w:val="A1F8309A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strike w:val="0"/>
        <w:dstrike w:val="0"/>
        <w:color w:val="0B0C15"/>
        <w:spacing w:val="9"/>
        <w:w w:val="100"/>
        <w:position w:val="0"/>
        <w:sz w:val="24"/>
        <w:szCs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FA67328"/>
    <w:multiLevelType w:val="multilevel"/>
    <w:tmpl w:val="3F4CA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70C2"/>
    <w:multiLevelType w:val="multilevel"/>
    <w:tmpl w:val="4746D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AD1CC1"/>
    <w:multiLevelType w:val="multilevel"/>
    <w:tmpl w:val="B73038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0942"/>
    <w:multiLevelType w:val="multilevel"/>
    <w:tmpl w:val="95D6C1C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C701A"/>
    <w:multiLevelType w:val="multilevel"/>
    <w:tmpl w:val="ECF2A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F524A"/>
    <w:multiLevelType w:val="multilevel"/>
    <w:tmpl w:val="32BEFB48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eastAsia="Times New Roman"/>
        <w:strike w:val="0"/>
        <w:dstrike w:val="0"/>
        <w:color w:val="141B1B"/>
        <w:spacing w:val="0"/>
        <w:w w:val="100"/>
        <w:position w:val="0"/>
        <w:sz w:val="28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CA76C97"/>
    <w:multiLevelType w:val="multilevel"/>
    <w:tmpl w:val="5B38F88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2D2C05"/>
    <w:multiLevelType w:val="multilevel"/>
    <w:tmpl w:val="E8B03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1B19"/>
    <w:multiLevelType w:val="multilevel"/>
    <w:tmpl w:val="85966E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0B7F"/>
    <w:multiLevelType w:val="multilevel"/>
    <w:tmpl w:val="7E04F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57B21"/>
    <w:multiLevelType w:val="multilevel"/>
    <w:tmpl w:val="066EEB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42C6"/>
    <w:multiLevelType w:val="multilevel"/>
    <w:tmpl w:val="F07092FC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14D73"/>
    <w:multiLevelType w:val="multilevel"/>
    <w:tmpl w:val="EA44D6AA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strike w:val="0"/>
        <w:dstrike w:val="0"/>
        <w:color w:val="141B1B"/>
        <w:spacing w:val="-1"/>
        <w:w w:val="100"/>
        <w:position w:val="0"/>
        <w:sz w:val="24"/>
        <w:szCs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23F73A8"/>
    <w:multiLevelType w:val="multilevel"/>
    <w:tmpl w:val="A1EA260C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strike w:val="0"/>
        <w:dstrike w:val="0"/>
        <w:color w:val="0B0C15"/>
        <w:spacing w:val="9"/>
        <w:w w:val="100"/>
        <w:position w:val="0"/>
        <w:sz w:val="24"/>
        <w:szCs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8765CDB"/>
    <w:multiLevelType w:val="multilevel"/>
    <w:tmpl w:val="218ED0C2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20592"/>
    <w:multiLevelType w:val="multilevel"/>
    <w:tmpl w:val="D30E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7B"/>
    <w:multiLevelType w:val="multilevel"/>
    <w:tmpl w:val="79C84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2645B39"/>
    <w:multiLevelType w:val="multilevel"/>
    <w:tmpl w:val="A5D8D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02BCE"/>
    <w:multiLevelType w:val="multilevel"/>
    <w:tmpl w:val="7B16631E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strike w:val="0"/>
        <w:dstrike w:val="0"/>
        <w:color w:val="0B0C15"/>
        <w:spacing w:val="9"/>
        <w:w w:val="100"/>
        <w:position w:val="0"/>
        <w:sz w:val="24"/>
        <w:szCs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2724180"/>
    <w:multiLevelType w:val="multilevel"/>
    <w:tmpl w:val="3708B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15B85"/>
    <w:multiLevelType w:val="multilevel"/>
    <w:tmpl w:val="ACA6D904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strike w:val="0"/>
        <w:dstrike w:val="0"/>
        <w:color w:val="090A13"/>
        <w:spacing w:val="10"/>
        <w:w w:val="100"/>
        <w:position w:val="0"/>
        <w:sz w:val="24"/>
        <w:szCs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91E598A"/>
    <w:multiLevelType w:val="multilevel"/>
    <w:tmpl w:val="AA82E6C4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strike w:val="0"/>
        <w:dstrike w:val="0"/>
        <w:color w:val="0B0C15"/>
        <w:spacing w:val="9"/>
        <w:w w:val="100"/>
        <w:position w:val="0"/>
        <w:sz w:val="24"/>
        <w:szCs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8"/>
  </w:num>
  <w:num w:numId="5">
    <w:abstractNumId w:val="2"/>
  </w:num>
  <w:num w:numId="6">
    <w:abstractNumId w:val="14"/>
  </w:num>
  <w:num w:numId="7">
    <w:abstractNumId w:val="23"/>
  </w:num>
  <w:num w:numId="8">
    <w:abstractNumId w:val="3"/>
  </w:num>
  <w:num w:numId="9">
    <w:abstractNumId w:val="10"/>
  </w:num>
  <w:num w:numId="10">
    <w:abstractNumId w:val="17"/>
  </w:num>
  <w:num w:numId="11">
    <w:abstractNumId w:val="21"/>
  </w:num>
  <w:num w:numId="12">
    <w:abstractNumId w:val="24"/>
  </w:num>
  <w:num w:numId="13">
    <w:abstractNumId w:val="22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16"/>
  </w:num>
  <w:num w:numId="21">
    <w:abstractNumId w:val="15"/>
  </w:num>
  <w:num w:numId="22">
    <w:abstractNumId w:val="19"/>
  </w:num>
  <w:num w:numId="23">
    <w:abstractNumId w:val="13"/>
  </w:num>
  <w:num w:numId="24">
    <w:abstractNumId w:val="12"/>
  </w:num>
  <w:num w:numId="25">
    <w:abstractNumId w:val="11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77"/>
    <w:rsid w:val="005724B2"/>
    <w:rsid w:val="007516C6"/>
    <w:rsid w:val="00A64C95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D49A"/>
  <w15:docId w15:val="{3B45F60E-2B19-40FE-9A0A-DFF9A11D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6D09"/>
  </w:style>
  <w:style w:type="character" w:customStyle="1" w:styleId="StopkaZnak">
    <w:name w:val="Stopka Znak"/>
    <w:basedOn w:val="Domylnaczcionkaakapitu"/>
    <w:link w:val="Stopka"/>
    <w:uiPriority w:val="99"/>
    <w:qFormat/>
    <w:rsid w:val="00356D0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character" w:customStyle="1" w:styleId="InternetLink">
    <w:name w:val="Internet 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customStyle="1" w:styleId="FootnoteCharacters">
    <w:name w:val="Footnote Characters"/>
    <w:uiPriority w:val="99"/>
    <w:semiHidden/>
    <w:qFormat/>
    <w:rsid w:val="002E2C9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90C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90CE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90CE3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3C75"/>
    <w:rPr>
      <w:rFonts w:ascii="Consolas" w:eastAsia="Calibri" w:hAnsi="Consolas" w:cs="Times New Roman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qFormat/>
    <w:rsid w:val="00676E20"/>
    <w:rPr>
      <w:rFonts w:ascii="Calibri" w:eastAsia="Calibri" w:hAnsi="Calibri" w:cs="Calibri"/>
      <w:shd w:val="clear" w:color="auto" w:fill="FFFFFF"/>
    </w:rPr>
  </w:style>
  <w:style w:type="character" w:customStyle="1" w:styleId="ListLabel1">
    <w:name w:val="ListLabel 1"/>
    <w:qFormat/>
    <w:rPr>
      <w:strike w:val="0"/>
      <w:dstrike w:val="0"/>
      <w:color w:val="090A13"/>
      <w:spacing w:val="10"/>
      <w:w w:val="100"/>
      <w:position w:val="0"/>
      <w:sz w:val="24"/>
      <w:szCs w:val="24"/>
      <w:vertAlign w:val="baseline"/>
      <w:lang w:val="pl-PL"/>
    </w:rPr>
  </w:style>
  <w:style w:type="character" w:customStyle="1" w:styleId="ListLabel2">
    <w:name w:val="ListLabel 2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3">
    <w:name w:val="ListLabel 3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4">
    <w:name w:val="ListLabel 4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5">
    <w:name w:val="ListLabel 5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6">
    <w:name w:val="ListLabel 6"/>
    <w:qFormat/>
    <w:rPr>
      <w:strike w:val="0"/>
      <w:dstrike w:val="0"/>
      <w:color w:val="0B0C15"/>
      <w:spacing w:val="9"/>
      <w:w w:val="100"/>
      <w:position w:val="0"/>
      <w:sz w:val="20"/>
      <w:vertAlign w:val="baseline"/>
      <w:lang w:val="pl-PL"/>
    </w:rPr>
  </w:style>
  <w:style w:type="character" w:customStyle="1" w:styleId="ListLabel7">
    <w:name w:val="ListLabel 7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8">
    <w:name w:val="ListLabel 8"/>
    <w:qFormat/>
    <w:rPr>
      <w:rFonts w:eastAsia="Times New Roman" w:cs="Calibri"/>
      <w:strike w:val="0"/>
      <w:dstrike w:val="0"/>
      <w:color w:val="141B1B"/>
      <w:spacing w:val="-1"/>
      <w:w w:val="100"/>
      <w:position w:val="0"/>
      <w:sz w:val="24"/>
      <w:szCs w:val="24"/>
      <w:vertAlign w:val="baseline"/>
      <w:lang w:val="pl-PL"/>
    </w:rPr>
  </w:style>
  <w:style w:type="character" w:customStyle="1" w:styleId="ListLabel9">
    <w:name w:val="ListLabel 9"/>
    <w:qFormat/>
    <w:rPr>
      <w:rFonts w:eastAsia="Times New Roman"/>
      <w:strike w:val="0"/>
      <w:dstrike w:val="0"/>
      <w:color w:val="141B1B"/>
      <w:spacing w:val="0"/>
      <w:w w:val="100"/>
      <w:position w:val="0"/>
      <w:sz w:val="28"/>
      <w:vertAlign w:val="baseline"/>
      <w:lang w:val="pl-PL"/>
    </w:rPr>
  </w:style>
  <w:style w:type="character" w:customStyle="1" w:styleId="ListLabel10">
    <w:name w:val="ListLabel 10"/>
    <w:qFormat/>
    <w:rPr>
      <w:strike w:val="0"/>
      <w:dstrike w:val="0"/>
      <w:color w:val="141B1B"/>
      <w:spacing w:val="-1"/>
      <w:w w:val="100"/>
      <w:position w:val="0"/>
      <w:sz w:val="24"/>
      <w:szCs w:val="24"/>
      <w:vertAlign w:val="baseline"/>
      <w:lang w:val="pl-PL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21">
    <w:name w:val="ListLabel 21"/>
    <w:qFormat/>
    <w:rPr>
      <w:b/>
      <w:sz w:val="24"/>
    </w:rPr>
  </w:style>
  <w:style w:type="character" w:customStyle="1" w:styleId="ListLabel22">
    <w:name w:val="ListLabel 22"/>
    <w:qFormat/>
    <w:rPr>
      <w:b/>
      <w:color w:val="auto"/>
      <w:sz w:val="24"/>
    </w:rPr>
  </w:style>
  <w:style w:type="character" w:customStyle="1" w:styleId="ListLabel23">
    <w:name w:val="ListLabel 23"/>
    <w:qFormat/>
    <w:rPr>
      <w:color w:val="auto"/>
      <w:sz w:val="24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4">
    <w:name w:val="ListLabel 24"/>
    <w:qFormat/>
    <w:rPr>
      <w:strike w:val="0"/>
      <w:dstrike w:val="0"/>
      <w:color w:val="090A13"/>
      <w:spacing w:val="10"/>
      <w:w w:val="100"/>
      <w:position w:val="0"/>
      <w:sz w:val="24"/>
      <w:szCs w:val="24"/>
      <w:vertAlign w:val="baseline"/>
      <w:lang w:val="pl-PL"/>
    </w:rPr>
  </w:style>
  <w:style w:type="character" w:customStyle="1" w:styleId="ListLabel25">
    <w:name w:val="ListLabel 25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26">
    <w:name w:val="ListLabel 26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27">
    <w:name w:val="ListLabel 27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28">
    <w:name w:val="ListLabel 28"/>
    <w:qFormat/>
    <w:rPr>
      <w:rFonts w:eastAsia="Times New Roman" w:cs="Calibri"/>
      <w:strike w:val="0"/>
      <w:dstrike w:val="0"/>
      <w:color w:val="141B1B"/>
      <w:spacing w:val="-1"/>
      <w:w w:val="100"/>
      <w:position w:val="0"/>
      <w:sz w:val="24"/>
      <w:szCs w:val="24"/>
      <w:vertAlign w:val="baseline"/>
      <w:lang w:val="pl-PL"/>
    </w:rPr>
  </w:style>
  <w:style w:type="character" w:customStyle="1" w:styleId="ListLabel29">
    <w:name w:val="ListLabel 29"/>
    <w:qFormat/>
    <w:rPr>
      <w:rFonts w:eastAsia="Times New Roman"/>
      <w:strike w:val="0"/>
      <w:dstrike w:val="0"/>
      <w:color w:val="141B1B"/>
      <w:spacing w:val="0"/>
      <w:w w:val="100"/>
      <w:position w:val="0"/>
      <w:sz w:val="28"/>
      <w:vertAlign w:val="baseline"/>
      <w:lang w:val="pl-PL"/>
    </w:rPr>
  </w:style>
  <w:style w:type="character" w:customStyle="1" w:styleId="ListLabel30">
    <w:name w:val="ListLabel 30"/>
    <w:qFormat/>
    <w:rPr>
      <w:strike w:val="0"/>
      <w:dstrike w:val="0"/>
      <w:color w:val="141B1B"/>
      <w:spacing w:val="-1"/>
      <w:w w:val="100"/>
      <w:position w:val="0"/>
      <w:sz w:val="24"/>
      <w:szCs w:val="24"/>
      <w:vertAlign w:val="baseline"/>
      <w:lang w:val="pl-PL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41">
    <w:name w:val="ListLabel 41"/>
    <w:qFormat/>
    <w:rPr>
      <w:b/>
      <w:sz w:val="24"/>
    </w:rPr>
  </w:style>
  <w:style w:type="character" w:customStyle="1" w:styleId="ListLabel42">
    <w:name w:val="ListLabel 42"/>
    <w:qFormat/>
    <w:rPr>
      <w:b/>
      <w:color w:val="auto"/>
      <w:sz w:val="24"/>
    </w:rPr>
  </w:style>
  <w:style w:type="character" w:customStyle="1" w:styleId="ListLabel43">
    <w:name w:val="ListLabel 43"/>
    <w:qFormat/>
    <w:rPr>
      <w:color w:val="auto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47">
    <w:name w:val="ListLabel 47"/>
    <w:qFormat/>
    <w:rPr>
      <w:strike w:val="0"/>
      <w:dstrike w:val="0"/>
      <w:color w:val="090A13"/>
      <w:spacing w:val="10"/>
      <w:w w:val="100"/>
      <w:position w:val="0"/>
      <w:sz w:val="24"/>
      <w:szCs w:val="24"/>
      <w:vertAlign w:val="baseline"/>
      <w:lang w:val="pl-PL"/>
    </w:rPr>
  </w:style>
  <w:style w:type="character" w:customStyle="1" w:styleId="ListLabel48">
    <w:name w:val="ListLabel 48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49">
    <w:name w:val="ListLabel 49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50">
    <w:name w:val="ListLabel 50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51">
    <w:name w:val="ListLabel 51"/>
    <w:qFormat/>
    <w:rPr>
      <w:rFonts w:eastAsia="Times New Roman" w:cs="Calibri"/>
      <w:strike w:val="0"/>
      <w:dstrike w:val="0"/>
      <w:color w:val="141B1B"/>
      <w:spacing w:val="-1"/>
      <w:w w:val="100"/>
      <w:position w:val="0"/>
      <w:sz w:val="24"/>
      <w:szCs w:val="24"/>
      <w:vertAlign w:val="baseline"/>
      <w:lang w:val="pl-PL"/>
    </w:rPr>
  </w:style>
  <w:style w:type="character" w:customStyle="1" w:styleId="ListLabel52">
    <w:name w:val="ListLabel 52"/>
    <w:qFormat/>
    <w:rPr>
      <w:rFonts w:eastAsia="Times New Roman"/>
      <w:strike w:val="0"/>
      <w:dstrike w:val="0"/>
      <w:color w:val="141B1B"/>
      <w:spacing w:val="0"/>
      <w:w w:val="100"/>
      <w:position w:val="0"/>
      <w:sz w:val="28"/>
      <w:vertAlign w:val="baseline"/>
      <w:lang w:val="pl-PL"/>
    </w:rPr>
  </w:style>
  <w:style w:type="character" w:customStyle="1" w:styleId="ListLabel53">
    <w:name w:val="ListLabel 53"/>
    <w:qFormat/>
    <w:rPr>
      <w:strike w:val="0"/>
      <w:dstrike w:val="0"/>
      <w:color w:val="141B1B"/>
      <w:spacing w:val="-1"/>
      <w:w w:val="100"/>
      <w:position w:val="0"/>
      <w:sz w:val="24"/>
      <w:szCs w:val="24"/>
      <w:vertAlign w:val="baseline"/>
      <w:lang w:val="pl-PL"/>
    </w:rPr>
  </w:style>
  <w:style w:type="character" w:customStyle="1" w:styleId="ListLabel54">
    <w:name w:val="ListLabel 54"/>
    <w:qFormat/>
    <w:rPr>
      <w:sz w:val="24"/>
    </w:rPr>
  </w:style>
  <w:style w:type="character" w:customStyle="1" w:styleId="ListLabel55">
    <w:name w:val="ListLabel 55"/>
    <w:qFormat/>
    <w:rPr>
      <w:rFonts w:cs="Courier New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strike w:val="0"/>
      <w:dstrike w:val="0"/>
      <w:color w:val="0B0C15"/>
      <w:spacing w:val="9"/>
      <w:w w:val="100"/>
      <w:position w:val="0"/>
      <w:sz w:val="24"/>
      <w:szCs w:val="24"/>
      <w:vertAlign w:val="baseline"/>
      <w:lang w:val="pl-PL"/>
    </w:rPr>
  </w:style>
  <w:style w:type="character" w:customStyle="1" w:styleId="ListLabel64">
    <w:name w:val="ListLabel 64"/>
    <w:qFormat/>
    <w:rPr>
      <w:b/>
      <w:sz w:val="24"/>
    </w:rPr>
  </w:style>
  <w:style w:type="character" w:customStyle="1" w:styleId="ListLabel65">
    <w:name w:val="ListLabel 65"/>
    <w:qFormat/>
    <w:rPr>
      <w:b/>
      <w:color w:val="auto"/>
      <w:sz w:val="24"/>
    </w:rPr>
  </w:style>
  <w:style w:type="character" w:customStyle="1" w:styleId="ListLabel66">
    <w:name w:val="ListLabel 66"/>
    <w:qFormat/>
    <w:rPr>
      <w:color w:val="auto"/>
      <w:sz w:val="24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11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90C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90CE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uiPriority w:val="99"/>
    <w:semiHidden/>
    <w:qFormat/>
    <w:rsid w:val="00DB4803"/>
    <w:rPr>
      <w:sz w:val="22"/>
    </w:rPr>
  </w:style>
  <w:style w:type="paragraph" w:customStyle="1" w:styleId="Teksttreci20">
    <w:name w:val="Tekst treści (2)"/>
    <w:basedOn w:val="Normalny"/>
    <w:link w:val="Teksttreci2"/>
    <w:qFormat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DB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92AC-A078-46B4-AA7F-2005E12B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3734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Matusiak</dc:creator>
  <dc:description/>
  <cp:lastModifiedBy>Olimpia Dębowska</cp:lastModifiedBy>
  <cp:revision>2</cp:revision>
  <cp:lastPrinted>2019-05-27T12:35:00Z</cp:lastPrinted>
  <dcterms:created xsi:type="dcterms:W3CDTF">2019-05-27T12:35:00Z</dcterms:created>
  <dcterms:modified xsi:type="dcterms:W3CDTF">2019-05-27T12:35:00Z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